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AE" w:rsidRDefault="00CE66AE" w:rsidP="00CE66AE">
      <w:pPr>
        <w:jc w:val="center"/>
        <w:rPr>
          <w:rFonts w:ascii="Times New Roman" w:hAnsi="Times New Roman" w:cs="Times New Roman"/>
          <w:b/>
          <w:sz w:val="24"/>
          <w:szCs w:val="24"/>
        </w:rPr>
      </w:pPr>
      <w:bookmarkStart w:id="0" w:name="_GoBack"/>
      <w:bookmarkEnd w:id="0"/>
      <w:r w:rsidRPr="003367CF">
        <w:rPr>
          <w:rFonts w:ascii="Times New Roman" w:hAnsi="Times New Roman" w:cs="Times New Roman"/>
          <w:b/>
          <w:sz w:val="24"/>
          <w:szCs w:val="24"/>
        </w:rPr>
        <w:t>Expanding apprentice responsibility in the assessment process: the competency progression challenge</w:t>
      </w:r>
    </w:p>
    <w:p w:rsidR="003367CF" w:rsidRDefault="003367CF" w:rsidP="00445DF4">
      <w:pPr>
        <w:rPr>
          <w:rFonts w:ascii="Times New Roman" w:hAnsi="Times New Roman" w:cs="Times New Roman"/>
          <w:i/>
        </w:rPr>
      </w:pPr>
    </w:p>
    <w:p w:rsidR="00CE66AE" w:rsidRPr="003367CF" w:rsidRDefault="00CE66AE" w:rsidP="00CE66AE">
      <w:pPr>
        <w:rPr>
          <w:rFonts w:ascii="Times New Roman" w:hAnsi="Times New Roman" w:cs="Times New Roman"/>
          <w:b/>
          <w:sz w:val="24"/>
          <w:szCs w:val="24"/>
        </w:rPr>
      </w:pPr>
      <w:r w:rsidRPr="003367CF">
        <w:rPr>
          <w:rFonts w:ascii="Times New Roman" w:hAnsi="Times New Roman" w:cs="Times New Roman"/>
          <w:b/>
          <w:sz w:val="24"/>
          <w:szCs w:val="24"/>
        </w:rPr>
        <w:t>Abstract</w:t>
      </w:r>
    </w:p>
    <w:p w:rsidR="008329E4" w:rsidRPr="008329E4" w:rsidRDefault="008329E4" w:rsidP="0017612D">
      <w:pPr>
        <w:spacing w:line="240" w:lineRule="auto"/>
        <w:jc w:val="both"/>
        <w:rPr>
          <w:rFonts w:ascii="Times New Roman" w:hAnsi="Times New Roman" w:cs="Times New Roman"/>
          <w:sz w:val="24"/>
          <w:szCs w:val="24"/>
        </w:rPr>
      </w:pPr>
      <w:r w:rsidRPr="008329E4">
        <w:rPr>
          <w:rFonts w:ascii="Times New Roman" w:hAnsi="Times New Roman" w:cs="Times New Roman"/>
          <w:color w:val="000000"/>
          <w:sz w:val="24"/>
          <w:szCs w:val="24"/>
          <w:shd w:val="clear" w:color="auto" w:fill="FFFFFF"/>
        </w:rPr>
        <w:t>Competency-based progression has the potential to increase the numbers of tradespeople and encourage greater flexibility in the training of apprentices. This paper reports on a qualitative study on the impacts of competency progression on three trade qualifications, namely Commercial Cookery, Engineering - Metal Fabrication and Carpentry. Rather than the traditional 'time-served' approach to apprenticeships, the 2006 Council of Australian Governments-initiated policy provides the framework for apprentices to qualify as tradespeople as soon as they are able to demonstrate competency against industry standards. Assessment is a key element in the promotion of progression and in the judgment of completion. This NCVER-funded research, therefore, sought to elicit, from 26 TAFE teachers and 21 workplace supervisors across four jurisdictions, how assessment approaches might have altered in order for apprentices to progress at their own pace. While assessment methods remained relatively unchanged, assessment was being increasingly facilitated by technology. Significantly, greater responsibility was being placed on apprentices to gather evidence of workplace performance often with little advice on what constituted quality evidence. Although they are in a position to determine whether they are ready to progress, apprentices cannot make valid decisions unless they have the skills and knowledge to do so. This paper sets out a number of suggestions for preparing apprentices to determine readiness for progression.</w:t>
      </w:r>
    </w:p>
    <w:p w:rsidR="007A4C47" w:rsidRPr="003367CF" w:rsidRDefault="007A4C47" w:rsidP="0017612D">
      <w:pPr>
        <w:spacing w:line="240" w:lineRule="auto"/>
        <w:rPr>
          <w:rFonts w:ascii="Times New Roman" w:hAnsi="Times New Roman" w:cs="Times New Roman"/>
          <w:b/>
          <w:sz w:val="24"/>
          <w:szCs w:val="24"/>
        </w:rPr>
      </w:pPr>
      <w:r w:rsidRPr="003367CF">
        <w:rPr>
          <w:rFonts w:ascii="Times New Roman" w:hAnsi="Times New Roman" w:cs="Times New Roman"/>
          <w:b/>
          <w:sz w:val="24"/>
          <w:szCs w:val="24"/>
        </w:rPr>
        <w:t>Introduction</w:t>
      </w:r>
    </w:p>
    <w:p w:rsidR="00F0543F" w:rsidRDefault="00A9299D" w:rsidP="0017612D">
      <w:pPr>
        <w:spacing w:line="240" w:lineRule="auto"/>
        <w:rPr>
          <w:rFonts w:ascii="Times New Roman" w:hAnsi="Times New Roman" w:cs="Times New Roman"/>
          <w:sz w:val="24"/>
          <w:szCs w:val="24"/>
        </w:rPr>
      </w:pPr>
      <w:r w:rsidRPr="00A9299D">
        <w:rPr>
          <w:rFonts w:ascii="Times New Roman" w:hAnsi="Times New Roman" w:cs="Times New Roman"/>
          <w:sz w:val="24"/>
          <w:szCs w:val="24"/>
        </w:rPr>
        <w:t xml:space="preserve">For many years, concerns have been expressed about </w:t>
      </w:r>
      <w:r w:rsidR="00B26309">
        <w:rPr>
          <w:rFonts w:ascii="Times New Roman" w:hAnsi="Times New Roman" w:cs="Times New Roman"/>
          <w:sz w:val="24"/>
          <w:szCs w:val="24"/>
        </w:rPr>
        <w:t>the low</w:t>
      </w:r>
      <w:r w:rsidRPr="00A9299D">
        <w:rPr>
          <w:rFonts w:ascii="Times New Roman" w:hAnsi="Times New Roman" w:cs="Times New Roman"/>
          <w:sz w:val="24"/>
          <w:szCs w:val="24"/>
        </w:rPr>
        <w:t xml:space="preserve"> completion rates </w:t>
      </w:r>
      <w:r w:rsidR="00B26309">
        <w:rPr>
          <w:rFonts w:ascii="Times New Roman" w:hAnsi="Times New Roman" w:cs="Times New Roman"/>
          <w:sz w:val="24"/>
          <w:szCs w:val="24"/>
        </w:rPr>
        <w:t xml:space="preserve">of apprentices </w:t>
      </w:r>
      <w:r w:rsidRPr="00A9299D">
        <w:rPr>
          <w:rFonts w:ascii="Times New Roman" w:hAnsi="Times New Roman" w:cs="Times New Roman"/>
          <w:sz w:val="24"/>
          <w:szCs w:val="24"/>
        </w:rPr>
        <w:t xml:space="preserve">in Australia. Apart from the evident financial and social wastage that is associated with this problem, low completion rates exacerbate skill shortages and impact significantly upon productivity. In 2006, the Council of Australian Governments determined to reverse this trend by </w:t>
      </w:r>
      <w:r w:rsidR="00B26309">
        <w:rPr>
          <w:rFonts w:ascii="Times New Roman" w:hAnsi="Times New Roman" w:cs="Times New Roman"/>
          <w:sz w:val="24"/>
          <w:szCs w:val="24"/>
        </w:rPr>
        <w:t>promulgating a</w:t>
      </w:r>
      <w:r>
        <w:rPr>
          <w:rFonts w:ascii="Times New Roman" w:hAnsi="Times New Roman" w:cs="Times New Roman"/>
          <w:sz w:val="24"/>
          <w:szCs w:val="24"/>
        </w:rPr>
        <w:t xml:space="preserve"> series</w:t>
      </w:r>
      <w:r w:rsidRPr="00A9299D">
        <w:rPr>
          <w:rFonts w:ascii="Times New Roman" w:hAnsi="Times New Roman" w:cs="Times New Roman"/>
          <w:sz w:val="24"/>
          <w:szCs w:val="24"/>
        </w:rPr>
        <w:t xml:space="preserve"> </w:t>
      </w:r>
      <w:r w:rsidR="00B26309">
        <w:rPr>
          <w:rFonts w:ascii="Times New Roman" w:hAnsi="Times New Roman" w:cs="Times New Roman"/>
          <w:sz w:val="24"/>
          <w:szCs w:val="24"/>
        </w:rPr>
        <w:t xml:space="preserve">of </w:t>
      </w:r>
      <w:r w:rsidRPr="00A9299D">
        <w:rPr>
          <w:rFonts w:ascii="Times New Roman" w:hAnsi="Times New Roman" w:cs="Times New Roman"/>
          <w:sz w:val="24"/>
          <w:szCs w:val="24"/>
        </w:rPr>
        <w:t>reforms to the apprenticeship system</w:t>
      </w:r>
      <w:r>
        <w:rPr>
          <w:rFonts w:ascii="Times New Roman" w:hAnsi="Times New Roman" w:cs="Times New Roman"/>
          <w:sz w:val="24"/>
          <w:szCs w:val="24"/>
        </w:rPr>
        <w:t xml:space="preserve">. </w:t>
      </w:r>
      <w:r w:rsidR="00B26309">
        <w:rPr>
          <w:rFonts w:ascii="Times New Roman" w:hAnsi="Times New Roman" w:cs="Times New Roman"/>
          <w:sz w:val="24"/>
          <w:szCs w:val="24"/>
        </w:rPr>
        <w:t>Chief amongst</w:t>
      </w:r>
      <w:r>
        <w:rPr>
          <w:rFonts w:ascii="Times New Roman" w:hAnsi="Times New Roman" w:cs="Times New Roman"/>
          <w:sz w:val="24"/>
          <w:szCs w:val="24"/>
        </w:rPr>
        <w:t xml:space="preserve"> these was the introduction of </w:t>
      </w:r>
      <w:r w:rsidR="00B94169">
        <w:rPr>
          <w:rFonts w:ascii="Times New Roman" w:hAnsi="Times New Roman" w:cs="Times New Roman"/>
          <w:sz w:val="24"/>
          <w:szCs w:val="24"/>
        </w:rPr>
        <w:t xml:space="preserve">the </w:t>
      </w:r>
      <w:r>
        <w:rPr>
          <w:rFonts w:ascii="Times New Roman" w:hAnsi="Times New Roman" w:cs="Times New Roman"/>
          <w:sz w:val="24"/>
          <w:szCs w:val="24"/>
        </w:rPr>
        <w:t xml:space="preserve">competency-based progression </w:t>
      </w:r>
      <w:r w:rsidR="00B26309">
        <w:rPr>
          <w:rFonts w:ascii="Times New Roman" w:hAnsi="Times New Roman" w:cs="Times New Roman"/>
          <w:sz w:val="24"/>
          <w:szCs w:val="24"/>
        </w:rPr>
        <w:t xml:space="preserve">and completion policy </w:t>
      </w:r>
      <w:r>
        <w:rPr>
          <w:rFonts w:ascii="Times New Roman" w:hAnsi="Times New Roman" w:cs="Times New Roman"/>
          <w:sz w:val="24"/>
          <w:szCs w:val="24"/>
        </w:rPr>
        <w:t xml:space="preserve">which set in place arrangements </w:t>
      </w:r>
      <w:r w:rsidR="00B26309">
        <w:rPr>
          <w:rFonts w:ascii="Times New Roman" w:hAnsi="Times New Roman" w:cs="Times New Roman"/>
          <w:sz w:val="24"/>
          <w:szCs w:val="24"/>
        </w:rPr>
        <w:t>that</w:t>
      </w:r>
      <w:r>
        <w:rPr>
          <w:rFonts w:ascii="Times New Roman" w:hAnsi="Times New Roman" w:cs="Times New Roman"/>
          <w:sz w:val="24"/>
          <w:szCs w:val="24"/>
        </w:rPr>
        <w:t xml:space="preserve"> </w:t>
      </w:r>
      <w:r w:rsidR="00F0543F">
        <w:rPr>
          <w:rFonts w:ascii="Times New Roman" w:hAnsi="Times New Roman" w:cs="Times New Roman"/>
          <w:sz w:val="24"/>
          <w:szCs w:val="24"/>
        </w:rPr>
        <w:t xml:space="preserve">allowed apprentices to become fully qualified tradespeople as soon as they were able to demonstrate competency against the relevant industry standards. </w:t>
      </w:r>
      <w:r w:rsidR="00B26309">
        <w:rPr>
          <w:rFonts w:ascii="Times New Roman" w:hAnsi="Times New Roman" w:cs="Times New Roman"/>
          <w:sz w:val="24"/>
          <w:szCs w:val="24"/>
        </w:rPr>
        <w:t>The aim of th</w:t>
      </w:r>
      <w:r w:rsidR="00B94169">
        <w:rPr>
          <w:rFonts w:ascii="Times New Roman" w:hAnsi="Times New Roman" w:cs="Times New Roman"/>
          <w:sz w:val="24"/>
          <w:szCs w:val="24"/>
        </w:rPr>
        <w:t>is</w:t>
      </w:r>
      <w:r w:rsidR="00B26309">
        <w:rPr>
          <w:rFonts w:ascii="Times New Roman" w:hAnsi="Times New Roman" w:cs="Times New Roman"/>
          <w:sz w:val="24"/>
          <w:szCs w:val="24"/>
        </w:rPr>
        <w:t xml:space="preserve"> p</w:t>
      </w:r>
      <w:r w:rsidR="00F0543F">
        <w:rPr>
          <w:rFonts w:ascii="Times New Roman" w:hAnsi="Times New Roman" w:cs="Times New Roman"/>
          <w:sz w:val="24"/>
          <w:szCs w:val="24"/>
        </w:rPr>
        <w:t>olicy</w:t>
      </w:r>
      <w:r w:rsidR="00B26309">
        <w:rPr>
          <w:rFonts w:ascii="Times New Roman" w:hAnsi="Times New Roman" w:cs="Times New Roman"/>
          <w:sz w:val="24"/>
          <w:szCs w:val="24"/>
        </w:rPr>
        <w:t xml:space="preserve"> was</w:t>
      </w:r>
      <w:r w:rsidR="00F0543F">
        <w:rPr>
          <w:rFonts w:ascii="Times New Roman" w:hAnsi="Times New Roman" w:cs="Times New Roman"/>
          <w:sz w:val="24"/>
          <w:szCs w:val="24"/>
        </w:rPr>
        <w:t xml:space="preserve"> to </w:t>
      </w:r>
      <w:r w:rsidR="00B94169">
        <w:rPr>
          <w:rFonts w:ascii="Times New Roman" w:hAnsi="Times New Roman" w:cs="Times New Roman"/>
          <w:sz w:val="24"/>
          <w:szCs w:val="24"/>
        </w:rPr>
        <w:t xml:space="preserve">break down </w:t>
      </w:r>
      <w:r w:rsidR="00F0543F">
        <w:rPr>
          <w:rFonts w:ascii="Times New Roman" w:hAnsi="Times New Roman" w:cs="Times New Roman"/>
          <w:sz w:val="24"/>
          <w:szCs w:val="24"/>
        </w:rPr>
        <w:t xml:space="preserve">the traditional time-based model for apprenticeships and </w:t>
      </w:r>
      <w:r w:rsidR="00B26309">
        <w:rPr>
          <w:rFonts w:ascii="Times New Roman" w:hAnsi="Times New Roman" w:cs="Times New Roman"/>
          <w:sz w:val="24"/>
          <w:szCs w:val="24"/>
        </w:rPr>
        <w:t>encourage the development of</w:t>
      </w:r>
      <w:r w:rsidR="00F0543F">
        <w:rPr>
          <w:rFonts w:ascii="Times New Roman" w:hAnsi="Times New Roman" w:cs="Times New Roman"/>
          <w:sz w:val="24"/>
          <w:szCs w:val="24"/>
        </w:rPr>
        <w:t xml:space="preserve"> much more flexible </w:t>
      </w:r>
      <w:r w:rsidR="00B26309">
        <w:rPr>
          <w:rFonts w:ascii="Times New Roman" w:hAnsi="Times New Roman" w:cs="Times New Roman"/>
          <w:sz w:val="24"/>
          <w:szCs w:val="24"/>
        </w:rPr>
        <w:t xml:space="preserve">training </w:t>
      </w:r>
      <w:r w:rsidR="00A7490F">
        <w:rPr>
          <w:rFonts w:ascii="Times New Roman" w:hAnsi="Times New Roman" w:cs="Times New Roman"/>
          <w:sz w:val="24"/>
          <w:szCs w:val="24"/>
        </w:rPr>
        <w:t xml:space="preserve">arrangements including early completion. </w:t>
      </w:r>
    </w:p>
    <w:p w:rsidR="007A4C47" w:rsidRDefault="00F0543F"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As with any new policy in VET in Australia, reforms </w:t>
      </w:r>
      <w:r w:rsidR="00B94169">
        <w:rPr>
          <w:rFonts w:ascii="Times New Roman" w:hAnsi="Times New Roman" w:cs="Times New Roman"/>
          <w:sz w:val="24"/>
          <w:szCs w:val="24"/>
        </w:rPr>
        <w:t>inevitably have</w:t>
      </w:r>
      <w:r>
        <w:rPr>
          <w:rFonts w:ascii="Times New Roman" w:hAnsi="Times New Roman" w:cs="Times New Roman"/>
          <w:sz w:val="24"/>
          <w:szCs w:val="24"/>
        </w:rPr>
        <w:t xml:space="preserve"> significant impacts upon training providers</w:t>
      </w:r>
      <w:r w:rsidR="00A7490F">
        <w:rPr>
          <w:rFonts w:ascii="Times New Roman" w:hAnsi="Times New Roman" w:cs="Times New Roman"/>
          <w:sz w:val="24"/>
          <w:szCs w:val="24"/>
        </w:rPr>
        <w:t xml:space="preserve"> and employers</w:t>
      </w:r>
      <w:r w:rsidR="00B94169">
        <w:rPr>
          <w:rFonts w:ascii="Times New Roman" w:hAnsi="Times New Roman" w:cs="Times New Roman"/>
          <w:sz w:val="24"/>
          <w:szCs w:val="24"/>
        </w:rPr>
        <w:t xml:space="preserve"> - impacts</w:t>
      </w:r>
      <w:r>
        <w:rPr>
          <w:rFonts w:ascii="Times New Roman" w:hAnsi="Times New Roman" w:cs="Times New Roman"/>
          <w:sz w:val="24"/>
          <w:szCs w:val="24"/>
        </w:rPr>
        <w:t xml:space="preserve"> which are not necessarily recognised before policy is enacted. </w:t>
      </w:r>
      <w:r w:rsidR="009B1E0E">
        <w:rPr>
          <w:rFonts w:ascii="Times New Roman" w:hAnsi="Times New Roman" w:cs="Times New Roman"/>
          <w:sz w:val="24"/>
          <w:szCs w:val="24"/>
        </w:rPr>
        <w:t xml:space="preserve">This </w:t>
      </w:r>
      <w:r w:rsidR="000E0EAF">
        <w:rPr>
          <w:rFonts w:ascii="Times New Roman" w:hAnsi="Times New Roman" w:cs="Times New Roman"/>
          <w:sz w:val="24"/>
          <w:szCs w:val="24"/>
        </w:rPr>
        <w:t xml:space="preserve">qualitative </w:t>
      </w:r>
      <w:r w:rsidR="009B1E0E">
        <w:rPr>
          <w:rFonts w:ascii="Times New Roman" w:hAnsi="Times New Roman" w:cs="Times New Roman"/>
          <w:sz w:val="24"/>
          <w:szCs w:val="24"/>
        </w:rPr>
        <w:t xml:space="preserve">research, funded through the National VET Research Program </w:t>
      </w:r>
      <w:r w:rsidR="00B94169">
        <w:rPr>
          <w:rFonts w:ascii="Times New Roman" w:hAnsi="Times New Roman" w:cs="Times New Roman"/>
          <w:sz w:val="24"/>
          <w:szCs w:val="24"/>
        </w:rPr>
        <w:t xml:space="preserve">and </w:t>
      </w:r>
      <w:r w:rsidR="009B1E0E">
        <w:rPr>
          <w:rFonts w:ascii="Times New Roman" w:hAnsi="Times New Roman" w:cs="Times New Roman"/>
          <w:sz w:val="24"/>
          <w:szCs w:val="24"/>
        </w:rPr>
        <w:t xml:space="preserve">managed by NCVER, sort to examine </w:t>
      </w:r>
      <w:r w:rsidR="009B23EA">
        <w:rPr>
          <w:rFonts w:ascii="Times New Roman" w:hAnsi="Times New Roman" w:cs="Times New Roman"/>
          <w:sz w:val="24"/>
          <w:szCs w:val="24"/>
        </w:rPr>
        <w:t>what</w:t>
      </w:r>
      <w:r w:rsidR="009B1E0E">
        <w:rPr>
          <w:rFonts w:ascii="Times New Roman" w:hAnsi="Times New Roman" w:cs="Times New Roman"/>
          <w:sz w:val="24"/>
          <w:szCs w:val="24"/>
        </w:rPr>
        <w:t xml:space="preserve"> impacts </w:t>
      </w:r>
      <w:r w:rsidR="009B23EA">
        <w:rPr>
          <w:rFonts w:ascii="Times New Roman" w:hAnsi="Times New Roman" w:cs="Times New Roman"/>
          <w:sz w:val="24"/>
          <w:szCs w:val="24"/>
        </w:rPr>
        <w:t xml:space="preserve">the introduction of </w:t>
      </w:r>
      <w:r w:rsidR="009B1E0E">
        <w:rPr>
          <w:rFonts w:ascii="Times New Roman" w:hAnsi="Times New Roman" w:cs="Times New Roman"/>
          <w:sz w:val="24"/>
          <w:szCs w:val="24"/>
        </w:rPr>
        <w:t xml:space="preserve">competency-based progression </w:t>
      </w:r>
      <w:r w:rsidR="009B23EA">
        <w:rPr>
          <w:rFonts w:ascii="Times New Roman" w:hAnsi="Times New Roman" w:cs="Times New Roman"/>
          <w:sz w:val="24"/>
          <w:szCs w:val="24"/>
        </w:rPr>
        <w:t xml:space="preserve">had </w:t>
      </w:r>
      <w:r w:rsidR="009B1E0E">
        <w:rPr>
          <w:rFonts w:ascii="Times New Roman" w:hAnsi="Times New Roman" w:cs="Times New Roman"/>
          <w:sz w:val="24"/>
          <w:szCs w:val="24"/>
        </w:rPr>
        <w:t xml:space="preserve">on three trade qualifications delivered by seven TAFE institutes </w:t>
      </w:r>
      <w:r w:rsidR="00A7490F">
        <w:rPr>
          <w:rFonts w:ascii="Times New Roman" w:hAnsi="Times New Roman" w:cs="Times New Roman"/>
          <w:sz w:val="24"/>
          <w:szCs w:val="24"/>
        </w:rPr>
        <w:t>delivering</w:t>
      </w:r>
      <w:r w:rsidR="009B1E0E">
        <w:rPr>
          <w:rFonts w:ascii="Times New Roman" w:hAnsi="Times New Roman" w:cs="Times New Roman"/>
          <w:sz w:val="24"/>
          <w:szCs w:val="24"/>
        </w:rPr>
        <w:t xml:space="preserve"> Engineering – Metal Fabrication, Carpentry and Commercial Cookery. Teachers and workplace supervisors with </w:t>
      </w:r>
      <w:r w:rsidR="009B23EA">
        <w:rPr>
          <w:rFonts w:ascii="Times New Roman" w:hAnsi="Times New Roman" w:cs="Times New Roman"/>
          <w:sz w:val="24"/>
          <w:szCs w:val="24"/>
        </w:rPr>
        <w:t>joint</w:t>
      </w:r>
      <w:r w:rsidR="009B1E0E">
        <w:rPr>
          <w:rFonts w:ascii="Times New Roman" w:hAnsi="Times New Roman" w:cs="Times New Roman"/>
          <w:sz w:val="24"/>
          <w:szCs w:val="24"/>
        </w:rPr>
        <w:t xml:space="preserve"> responsibility for the training of individual apprentices were interviewed to ascertain the extent to which training and assessment had been </w:t>
      </w:r>
      <w:r w:rsidR="00A7490F">
        <w:rPr>
          <w:rFonts w:ascii="Times New Roman" w:hAnsi="Times New Roman" w:cs="Times New Roman"/>
          <w:sz w:val="24"/>
          <w:szCs w:val="24"/>
        </w:rPr>
        <w:t>modified</w:t>
      </w:r>
      <w:r w:rsidR="009B1E0E">
        <w:rPr>
          <w:rFonts w:ascii="Times New Roman" w:hAnsi="Times New Roman" w:cs="Times New Roman"/>
          <w:sz w:val="24"/>
          <w:szCs w:val="24"/>
        </w:rPr>
        <w:t xml:space="preserve"> so that apprentices might avail themselves of</w:t>
      </w:r>
      <w:r w:rsidR="00A7490F">
        <w:rPr>
          <w:rFonts w:ascii="Times New Roman" w:hAnsi="Times New Roman" w:cs="Times New Roman"/>
          <w:sz w:val="24"/>
          <w:szCs w:val="24"/>
        </w:rPr>
        <w:t xml:space="preserve"> the</w:t>
      </w:r>
      <w:r w:rsidR="009B1E0E">
        <w:rPr>
          <w:rFonts w:ascii="Times New Roman" w:hAnsi="Times New Roman" w:cs="Times New Roman"/>
          <w:sz w:val="24"/>
          <w:szCs w:val="24"/>
        </w:rPr>
        <w:t xml:space="preserve"> opportunity to progress at their own pace through their </w:t>
      </w:r>
      <w:r w:rsidR="009B23EA">
        <w:rPr>
          <w:rFonts w:ascii="Times New Roman" w:hAnsi="Times New Roman" w:cs="Times New Roman"/>
          <w:sz w:val="24"/>
          <w:szCs w:val="24"/>
        </w:rPr>
        <w:t>apprenticeship</w:t>
      </w:r>
      <w:r w:rsidR="009B1E0E">
        <w:rPr>
          <w:rFonts w:ascii="Times New Roman" w:hAnsi="Times New Roman" w:cs="Times New Roman"/>
          <w:sz w:val="24"/>
          <w:szCs w:val="24"/>
        </w:rPr>
        <w:t xml:space="preserve">. </w:t>
      </w:r>
      <w:r w:rsidR="009B23EA">
        <w:rPr>
          <w:rFonts w:ascii="Times New Roman" w:hAnsi="Times New Roman" w:cs="Times New Roman"/>
          <w:sz w:val="24"/>
          <w:szCs w:val="24"/>
        </w:rPr>
        <w:t>The findings indicated that w</w:t>
      </w:r>
      <w:r w:rsidR="009B1E0E">
        <w:rPr>
          <w:rFonts w:ascii="Times New Roman" w:hAnsi="Times New Roman" w:cs="Times New Roman"/>
          <w:sz w:val="24"/>
          <w:szCs w:val="24"/>
        </w:rPr>
        <w:t xml:space="preserve">hile the assessment </w:t>
      </w:r>
      <w:r w:rsidR="009B23EA">
        <w:rPr>
          <w:rFonts w:ascii="Times New Roman" w:hAnsi="Times New Roman" w:cs="Times New Roman"/>
          <w:sz w:val="24"/>
          <w:szCs w:val="24"/>
        </w:rPr>
        <w:t>methods</w:t>
      </w:r>
      <w:r w:rsidR="009B1E0E">
        <w:rPr>
          <w:rFonts w:ascii="Times New Roman" w:hAnsi="Times New Roman" w:cs="Times New Roman"/>
          <w:sz w:val="24"/>
          <w:szCs w:val="24"/>
        </w:rPr>
        <w:t xml:space="preserve"> used to assess </w:t>
      </w:r>
      <w:r w:rsidR="009B23EA">
        <w:rPr>
          <w:rFonts w:ascii="Times New Roman" w:hAnsi="Times New Roman" w:cs="Times New Roman"/>
          <w:sz w:val="24"/>
          <w:szCs w:val="24"/>
        </w:rPr>
        <w:t>apprentice knowledge and skills had</w:t>
      </w:r>
      <w:r w:rsidR="009B1E0E">
        <w:rPr>
          <w:rFonts w:ascii="Times New Roman" w:hAnsi="Times New Roman" w:cs="Times New Roman"/>
          <w:sz w:val="24"/>
          <w:szCs w:val="24"/>
        </w:rPr>
        <w:t xml:space="preserve"> not changed markedly, </w:t>
      </w:r>
      <w:r w:rsidR="009B23EA">
        <w:rPr>
          <w:rFonts w:ascii="Times New Roman" w:hAnsi="Times New Roman" w:cs="Times New Roman"/>
          <w:sz w:val="24"/>
          <w:szCs w:val="24"/>
        </w:rPr>
        <w:t xml:space="preserve">greater </w:t>
      </w:r>
      <w:r w:rsidR="009B1E0E">
        <w:rPr>
          <w:rFonts w:ascii="Times New Roman" w:hAnsi="Times New Roman" w:cs="Times New Roman"/>
          <w:sz w:val="24"/>
          <w:szCs w:val="24"/>
        </w:rPr>
        <w:t xml:space="preserve">responsibility for </w:t>
      </w:r>
      <w:r w:rsidR="00A7490F">
        <w:rPr>
          <w:rFonts w:ascii="Times New Roman" w:hAnsi="Times New Roman" w:cs="Times New Roman"/>
          <w:sz w:val="24"/>
          <w:szCs w:val="24"/>
        </w:rPr>
        <w:t xml:space="preserve">collecting evidence about </w:t>
      </w:r>
      <w:r w:rsidR="009B23EA">
        <w:rPr>
          <w:rFonts w:ascii="Times New Roman" w:hAnsi="Times New Roman" w:cs="Times New Roman"/>
          <w:sz w:val="24"/>
          <w:szCs w:val="24"/>
        </w:rPr>
        <w:t>apprentice</w:t>
      </w:r>
      <w:r w:rsidR="009B1E0E">
        <w:rPr>
          <w:rFonts w:ascii="Times New Roman" w:hAnsi="Times New Roman" w:cs="Times New Roman"/>
          <w:sz w:val="24"/>
          <w:szCs w:val="24"/>
        </w:rPr>
        <w:t xml:space="preserve"> performance was being placed upon the apprentices themselves</w:t>
      </w:r>
      <w:r w:rsidR="000E0EAF">
        <w:rPr>
          <w:rFonts w:ascii="Times New Roman" w:hAnsi="Times New Roman" w:cs="Times New Roman"/>
          <w:sz w:val="24"/>
          <w:szCs w:val="24"/>
        </w:rPr>
        <w:t>.</w:t>
      </w:r>
      <w:r w:rsidR="009B1E0E">
        <w:rPr>
          <w:rFonts w:ascii="Times New Roman" w:hAnsi="Times New Roman" w:cs="Times New Roman"/>
          <w:sz w:val="24"/>
          <w:szCs w:val="24"/>
        </w:rPr>
        <w:t xml:space="preserve"> </w:t>
      </w:r>
      <w:r w:rsidR="009B23EA">
        <w:rPr>
          <w:rFonts w:ascii="Times New Roman" w:hAnsi="Times New Roman" w:cs="Times New Roman"/>
          <w:sz w:val="24"/>
          <w:szCs w:val="24"/>
        </w:rPr>
        <w:t>T</w:t>
      </w:r>
      <w:r w:rsidR="000E0EAF">
        <w:rPr>
          <w:rFonts w:ascii="Times New Roman" w:hAnsi="Times New Roman" w:cs="Times New Roman"/>
          <w:sz w:val="24"/>
          <w:szCs w:val="24"/>
        </w:rPr>
        <w:t xml:space="preserve">here was </w:t>
      </w:r>
      <w:r w:rsidR="009B23EA">
        <w:rPr>
          <w:rFonts w:ascii="Times New Roman" w:hAnsi="Times New Roman" w:cs="Times New Roman"/>
          <w:sz w:val="24"/>
          <w:szCs w:val="24"/>
        </w:rPr>
        <w:t xml:space="preserve">also some </w:t>
      </w:r>
      <w:r w:rsidR="000E0EAF">
        <w:rPr>
          <w:rFonts w:ascii="Times New Roman" w:hAnsi="Times New Roman" w:cs="Times New Roman"/>
          <w:sz w:val="24"/>
          <w:szCs w:val="24"/>
        </w:rPr>
        <w:t xml:space="preserve">evidence of </w:t>
      </w:r>
      <w:r w:rsidR="009B23EA">
        <w:rPr>
          <w:rFonts w:ascii="Times New Roman" w:hAnsi="Times New Roman" w:cs="Times New Roman"/>
          <w:sz w:val="24"/>
          <w:szCs w:val="24"/>
        </w:rPr>
        <w:t>closer</w:t>
      </w:r>
      <w:r w:rsidR="000E0EAF">
        <w:rPr>
          <w:rFonts w:ascii="Times New Roman" w:hAnsi="Times New Roman" w:cs="Times New Roman"/>
          <w:sz w:val="24"/>
          <w:szCs w:val="24"/>
        </w:rPr>
        <w:t xml:space="preserve"> integration </w:t>
      </w:r>
      <w:r w:rsidR="009B23EA">
        <w:rPr>
          <w:rFonts w:ascii="Times New Roman" w:hAnsi="Times New Roman" w:cs="Times New Roman"/>
          <w:sz w:val="24"/>
          <w:szCs w:val="24"/>
        </w:rPr>
        <w:t xml:space="preserve">between </w:t>
      </w:r>
      <w:r w:rsidR="000E0EAF">
        <w:rPr>
          <w:rFonts w:ascii="Times New Roman" w:hAnsi="Times New Roman" w:cs="Times New Roman"/>
          <w:sz w:val="24"/>
          <w:szCs w:val="24"/>
        </w:rPr>
        <w:lastRenderedPageBreak/>
        <w:t xml:space="preserve">provider-based and workplace training </w:t>
      </w:r>
      <w:r w:rsidR="00470675">
        <w:rPr>
          <w:rFonts w:ascii="Times New Roman" w:hAnsi="Times New Roman" w:cs="Times New Roman"/>
          <w:sz w:val="24"/>
          <w:szCs w:val="24"/>
        </w:rPr>
        <w:t>an</w:t>
      </w:r>
      <w:r w:rsidR="009B23EA">
        <w:rPr>
          <w:rFonts w:ascii="Times New Roman" w:hAnsi="Times New Roman" w:cs="Times New Roman"/>
          <w:sz w:val="24"/>
          <w:szCs w:val="24"/>
        </w:rPr>
        <w:t>d</w:t>
      </w:r>
      <w:r w:rsidR="00470675">
        <w:rPr>
          <w:rFonts w:ascii="Times New Roman" w:hAnsi="Times New Roman" w:cs="Times New Roman"/>
          <w:sz w:val="24"/>
          <w:szCs w:val="24"/>
        </w:rPr>
        <w:t xml:space="preserve"> assessment </w:t>
      </w:r>
      <w:r w:rsidR="000E0EAF">
        <w:rPr>
          <w:rFonts w:ascii="Times New Roman" w:hAnsi="Times New Roman" w:cs="Times New Roman"/>
          <w:sz w:val="24"/>
          <w:szCs w:val="24"/>
        </w:rPr>
        <w:t xml:space="preserve">which </w:t>
      </w:r>
      <w:r w:rsidR="009B23EA">
        <w:rPr>
          <w:rFonts w:ascii="Times New Roman" w:hAnsi="Times New Roman" w:cs="Times New Roman"/>
          <w:sz w:val="24"/>
          <w:szCs w:val="24"/>
        </w:rPr>
        <w:t>potentially offered</w:t>
      </w:r>
      <w:r w:rsidR="000E0EAF">
        <w:rPr>
          <w:rFonts w:ascii="Times New Roman" w:hAnsi="Times New Roman" w:cs="Times New Roman"/>
          <w:sz w:val="24"/>
          <w:szCs w:val="24"/>
        </w:rPr>
        <w:t xml:space="preserve"> </w:t>
      </w:r>
      <w:r w:rsidR="009B23EA">
        <w:rPr>
          <w:rFonts w:ascii="Times New Roman" w:hAnsi="Times New Roman" w:cs="Times New Roman"/>
          <w:sz w:val="24"/>
          <w:szCs w:val="24"/>
        </w:rPr>
        <w:t xml:space="preserve">improved opportunities for </w:t>
      </w:r>
      <w:r w:rsidR="000E0EAF">
        <w:rPr>
          <w:rFonts w:ascii="Times New Roman" w:hAnsi="Times New Roman" w:cs="Times New Roman"/>
          <w:sz w:val="24"/>
          <w:szCs w:val="24"/>
        </w:rPr>
        <w:t xml:space="preserve">apprentices </w:t>
      </w:r>
      <w:r w:rsidR="009B23EA">
        <w:rPr>
          <w:rFonts w:ascii="Times New Roman" w:hAnsi="Times New Roman" w:cs="Times New Roman"/>
          <w:sz w:val="24"/>
          <w:szCs w:val="24"/>
        </w:rPr>
        <w:t>who wished to proceed</w:t>
      </w:r>
      <w:r w:rsidR="000E0EAF">
        <w:rPr>
          <w:rFonts w:ascii="Times New Roman" w:hAnsi="Times New Roman" w:cs="Times New Roman"/>
          <w:sz w:val="24"/>
          <w:szCs w:val="24"/>
        </w:rPr>
        <w:t xml:space="preserve"> </w:t>
      </w:r>
      <w:r w:rsidR="009B23EA">
        <w:rPr>
          <w:rFonts w:ascii="Times New Roman" w:hAnsi="Times New Roman" w:cs="Times New Roman"/>
          <w:sz w:val="24"/>
          <w:szCs w:val="24"/>
        </w:rPr>
        <w:t>at a pace through their training</w:t>
      </w:r>
      <w:r w:rsidR="00A7490F">
        <w:rPr>
          <w:rFonts w:ascii="Times New Roman" w:hAnsi="Times New Roman" w:cs="Times New Roman"/>
          <w:sz w:val="24"/>
          <w:szCs w:val="24"/>
        </w:rPr>
        <w:t xml:space="preserve"> to do so. </w:t>
      </w:r>
      <w:r w:rsidR="009B23EA">
        <w:rPr>
          <w:rFonts w:ascii="Times New Roman" w:hAnsi="Times New Roman" w:cs="Times New Roman"/>
          <w:sz w:val="24"/>
          <w:szCs w:val="24"/>
        </w:rPr>
        <w:t>Flexibility was greatly enhanced by the increasing use of technology</w:t>
      </w:r>
      <w:r w:rsidR="00A7490F">
        <w:rPr>
          <w:rFonts w:ascii="Times New Roman" w:hAnsi="Times New Roman" w:cs="Times New Roman"/>
          <w:sz w:val="24"/>
          <w:szCs w:val="24"/>
        </w:rPr>
        <w:t>. This</w:t>
      </w:r>
      <w:r w:rsidR="009B23EA">
        <w:rPr>
          <w:rFonts w:ascii="Times New Roman" w:hAnsi="Times New Roman" w:cs="Times New Roman"/>
          <w:sz w:val="24"/>
          <w:szCs w:val="24"/>
        </w:rPr>
        <w:t xml:space="preserve"> </w:t>
      </w:r>
      <w:r w:rsidR="00A7490F">
        <w:rPr>
          <w:rFonts w:ascii="Times New Roman" w:hAnsi="Times New Roman" w:cs="Times New Roman"/>
          <w:sz w:val="24"/>
          <w:szCs w:val="24"/>
        </w:rPr>
        <w:t>provided apprentices with the possibility of being assessed at work, home and at college.</w:t>
      </w:r>
    </w:p>
    <w:p w:rsidR="0017612D" w:rsidRDefault="001370EE" w:rsidP="0017612D">
      <w:pPr>
        <w:spacing w:line="240" w:lineRule="auto"/>
      </w:pPr>
      <w:r>
        <w:rPr>
          <w:rFonts w:ascii="Times New Roman" w:hAnsi="Times New Roman" w:cs="Times New Roman"/>
          <w:sz w:val="24"/>
          <w:szCs w:val="24"/>
        </w:rPr>
        <w:t xml:space="preserve">Importantly, </w:t>
      </w:r>
      <w:r w:rsidR="00A7490F">
        <w:rPr>
          <w:rFonts w:ascii="Times New Roman" w:hAnsi="Times New Roman" w:cs="Times New Roman"/>
          <w:sz w:val="24"/>
          <w:szCs w:val="24"/>
        </w:rPr>
        <w:t xml:space="preserve">many </w:t>
      </w:r>
      <w:r>
        <w:rPr>
          <w:rFonts w:ascii="Times New Roman" w:hAnsi="Times New Roman" w:cs="Times New Roman"/>
          <w:sz w:val="24"/>
          <w:szCs w:val="24"/>
        </w:rPr>
        <w:t xml:space="preserve">teachers and workplace supervisors expressed concerns that some apprentices were less able to take on the role of evidence gatherers </w:t>
      </w:r>
      <w:r w:rsidR="006B6931">
        <w:rPr>
          <w:rFonts w:ascii="Times New Roman" w:hAnsi="Times New Roman" w:cs="Times New Roman"/>
          <w:sz w:val="24"/>
          <w:szCs w:val="24"/>
        </w:rPr>
        <w:t xml:space="preserve">that was now being demanded of them </w:t>
      </w:r>
      <w:r>
        <w:rPr>
          <w:rFonts w:ascii="Times New Roman" w:hAnsi="Times New Roman" w:cs="Times New Roman"/>
          <w:sz w:val="24"/>
          <w:szCs w:val="24"/>
        </w:rPr>
        <w:t>because they lacked the confidence, the skills or even the commitment required</w:t>
      </w:r>
      <w:r w:rsidR="006B6931">
        <w:rPr>
          <w:rFonts w:ascii="Times New Roman" w:hAnsi="Times New Roman" w:cs="Times New Roman"/>
          <w:sz w:val="24"/>
          <w:szCs w:val="24"/>
        </w:rPr>
        <w:t xml:space="preserve"> to undertake the task.</w:t>
      </w:r>
      <w:r>
        <w:rPr>
          <w:rFonts w:ascii="Times New Roman" w:hAnsi="Times New Roman" w:cs="Times New Roman"/>
          <w:sz w:val="24"/>
          <w:szCs w:val="24"/>
        </w:rPr>
        <w:t xml:space="preserve"> </w:t>
      </w:r>
      <w:r w:rsidR="006B6931">
        <w:rPr>
          <w:rFonts w:ascii="Times New Roman" w:hAnsi="Times New Roman" w:cs="Times New Roman"/>
          <w:sz w:val="24"/>
          <w:szCs w:val="24"/>
        </w:rPr>
        <w:t>It</w:t>
      </w:r>
      <w:r w:rsidR="004652F6">
        <w:rPr>
          <w:rFonts w:ascii="Times New Roman" w:hAnsi="Times New Roman" w:cs="Times New Roman"/>
          <w:sz w:val="24"/>
          <w:szCs w:val="24"/>
        </w:rPr>
        <w:t xml:space="preserve"> is apparent</w:t>
      </w:r>
      <w:r w:rsidR="006B6931">
        <w:rPr>
          <w:rFonts w:ascii="Times New Roman" w:hAnsi="Times New Roman" w:cs="Times New Roman"/>
          <w:sz w:val="24"/>
          <w:szCs w:val="24"/>
        </w:rPr>
        <w:t xml:space="preserve">, therefore, </w:t>
      </w:r>
      <w:r w:rsidR="004652F6">
        <w:rPr>
          <w:rFonts w:ascii="Times New Roman" w:hAnsi="Times New Roman" w:cs="Times New Roman"/>
          <w:sz w:val="24"/>
          <w:szCs w:val="24"/>
        </w:rPr>
        <w:t xml:space="preserve">that </w:t>
      </w:r>
      <w:r w:rsidR="006B6931">
        <w:rPr>
          <w:rFonts w:ascii="Times New Roman" w:hAnsi="Times New Roman" w:cs="Times New Roman"/>
          <w:sz w:val="24"/>
          <w:szCs w:val="24"/>
        </w:rPr>
        <w:t>consideration</w:t>
      </w:r>
      <w:r w:rsidR="004652F6">
        <w:rPr>
          <w:rFonts w:ascii="Times New Roman" w:hAnsi="Times New Roman" w:cs="Times New Roman"/>
          <w:sz w:val="24"/>
          <w:szCs w:val="24"/>
        </w:rPr>
        <w:t xml:space="preserve"> needs</w:t>
      </w:r>
      <w:r>
        <w:rPr>
          <w:rFonts w:ascii="Times New Roman" w:hAnsi="Times New Roman" w:cs="Times New Roman"/>
          <w:sz w:val="24"/>
          <w:szCs w:val="24"/>
        </w:rPr>
        <w:t xml:space="preserve"> to be </w:t>
      </w:r>
      <w:r w:rsidR="006B6931">
        <w:rPr>
          <w:rFonts w:ascii="Times New Roman" w:hAnsi="Times New Roman" w:cs="Times New Roman"/>
          <w:sz w:val="24"/>
          <w:szCs w:val="24"/>
        </w:rPr>
        <w:t>given</w:t>
      </w:r>
      <w:r>
        <w:rPr>
          <w:rFonts w:ascii="Times New Roman" w:hAnsi="Times New Roman" w:cs="Times New Roman"/>
          <w:sz w:val="24"/>
          <w:szCs w:val="24"/>
        </w:rPr>
        <w:t xml:space="preserve"> </w:t>
      </w:r>
      <w:r w:rsidR="004652F6">
        <w:rPr>
          <w:rFonts w:ascii="Times New Roman" w:hAnsi="Times New Roman" w:cs="Times New Roman"/>
          <w:sz w:val="24"/>
          <w:szCs w:val="24"/>
        </w:rPr>
        <w:t xml:space="preserve">to </w:t>
      </w:r>
      <w:r w:rsidR="006B6931">
        <w:rPr>
          <w:rFonts w:ascii="Times New Roman" w:hAnsi="Times New Roman" w:cs="Times New Roman"/>
          <w:sz w:val="24"/>
          <w:szCs w:val="24"/>
        </w:rPr>
        <w:t xml:space="preserve">the </w:t>
      </w:r>
      <w:r w:rsidR="004652F6">
        <w:rPr>
          <w:rFonts w:ascii="Times New Roman" w:hAnsi="Times New Roman" w:cs="Times New Roman"/>
          <w:sz w:val="24"/>
          <w:szCs w:val="24"/>
        </w:rPr>
        <w:t>prepar</w:t>
      </w:r>
      <w:r w:rsidR="006B6931">
        <w:rPr>
          <w:rFonts w:ascii="Times New Roman" w:hAnsi="Times New Roman" w:cs="Times New Roman"/>
          <w:sz w:val="24"/>
          <w:szCs w:val="24"/>
        </w:rPr>
        <w:t>ation of</w:t>
      </w:r>
      <w:r>
        <w:rPr>
          <w:rFonts w:ascii="Times New Roman" w:hAnsi="Times New Roman" w:cs="Times New Roman"/>
          <w:sz w:val="24"/>
          <w:szCs w:val="24"/>
        </w:rPr>
        <w:t xml:space="preserve"> apprentices if they are to</w:t>
      </w:r>
      <w:r w:rsidR="004652F6">
        <w:rPr>
          <w:rFonts w:ascii="Times New Roman" w:hAnsi="Times New Roman" w:cs="Times New Roman"/>
          <w:sz w:val="24"/>
          <w:szCs w:val="24"/>
        </w:rPr>
        <w:t xml:space="preserve"> become more active participants in the assessment process. </w:t>
      </w:r>
      <w:r>
        <w:rPr>
          <w:rFonts w:ascii="Times New Roman" w:hAnsi="Times New Roman" w:cs="Times New Roman"/>
          <w:sz w:val="24"/>
          <w:szCs w:val="24"/>
        </w:rPr>
        <w:t xml:space="preserve"> </w:t>
      </w:r>
      <w:r w:rsidR="004652F6">
        <w:rPr>
          <w:rFonts w:ascii="Times New Roman" w:hAnsi="Times New Roman" w:cs="Times New Roman"/>
          <w:sz w:val="24"/>
          <w:szCs w:val="24"/>
        </w:rPr>
        <w:t>Apprentices</w:t>
      </w:r>
      <w:r>
        <w:rPr>
          <w:rFonts w:ascii="Times New Roman" w:hAnsi="Times New Roman" w:cs="Times New Roman"/>
          <w:sz w:val="24"/>
          <w:szCs w:val="24"/>
        </w:rPr>
        <w:t xml:space="preserve"> </w:t>
      </w:r>
      <w:r w:rsidR="004652F6">
        <w:rPr>
          <w:rFonts w:ascii="Times New Roman" w:hAnsi="Times New Roman" w:cs="Times New Roman"/>
          <w:sz w:val="24"/>
          <w:szCs w:val="24"/>
        </w:rPr>
        <w:t>need</w:t>
      </w:r>
      <w:r>
        <w:rPr>
          <w:rFonts w:ascii="Times New Roman" w:hAnsi="Times New Roman" w:cs="Times New Roman"/>
          <w:sz w:val="24"/>
          <w:szCs w:val="24"/>
        </w:rPr>
        <w:t xml:space="preserve"> the requisite skills to </w:t>
      </w:r>
      <w:r w:rsidR="004652F6">
        <w:rPr>
          <w:rFonts w:ascii="Times New Roman" w:hAnsi="Times New Roman" w:cs="Times New Roman"/>
          <w:sz w:val="24"/>
          <w:szCs w:val="24"/>
        </w:rPr>
        <w:t>determine</w:t>
      </w:r>
      <w:r>
        <w:rPr>
          <w:rFonts w:ascii="Times New Roman" w:hAnsi="Times New Roman" w:cs="Times New Roman"/>
          <w:sz w:val="24"/>
          <w:szCs w:val="24"/>
        </w:rPr>
        <w:t xml:space="preserve"> their </w:t>
      </w:r>
      <w:r w:rsidR="006B6931">
        <w:rPr>
          <w:rFonts w:ascii="Times New Roman" w:hAnsi="Times New Roman" w:cs="Times New Roman"/>
          <w:sz w:val="24"/>
          <w:szCs w:val="24"/>
        </w:rPr>
        <w:t xml:space="preserve">own </w:t>
      </w:r>
      <w:r>
        <w:rPr>
          <w:rFonts w:ascii="Times New Roman" w:hAnsi="Times New Roman" w:cs="Times New Roman"/>
          <w:sz w:val="24"/>
          <w:szCs w:val="24"/>
        </w:rPr>
        <w:t xml:space="preserve">readiness </w:t>
      </w:r>
      <w:r w:rsidR="004652F6">
        <w:rPr>
          <w:rFonts w:ascii="Times New Roman" w:hAnsi="Times New Roman" w:cs="Times New Roman"/>
          <w:sz w:val="24"/>
          <w:szCs w:val="24"/>
        </w:rPr>
        <w:t>to</w:t>
      </w:r>
      <w:r>
        <w:rPr>
          <w:rFonts w:ascii="Times New Roman" w:hAnsi="Times New Roman" w:cs="Times New Roman"/>
          <w:sz w:val="24"/>
          <w:szCs w:val="24"/>
        </w:rPr>
        <w:t xml:space="preserve"> progress</w:t>
      </w:r>
      <w:r w:rsidR="002B6265">
        <w:rPr>
          <w:rFonts w:ascii="Times New Roman" w:hAnsi="Times New Roman" w:cs="Times New Roman"/>
          <w:sz w:val="24"/>
          <w:szCs w:val="24"/>
        </w:rPr>
        <w:t>.</w:t>
      </w:r>
      <w:r w:rsidR="004652F6">
        <w:rPr>
          <w:rFonts w:ascii="Times New Roman" w:hAnsi="Times New Roman" w:cs="Times New Roman"/>
          <w:sz w:val="24"/>
          <w:szCs w:val="24"/>
        </w:rPr>
        <w:t xml:space="preserve"> They need to develop the</w:t>
      </w:r>
      <w:r w:rsidR="00225B84">
        <w:rPr>
          <w:rFonts w:ascii="Times New Roman" w:hAnsi="Times New Roman" w:cs="Times New Roman"/>
          <w:sz w:val="24"/>
          <w:szCs w:val="24"/>
        </w:rPr>
        <w:t xml:space="preserve"> capacity to </w:t>
      </w:r>
      <w:r w:rsidR="004652F6">
        <w:rPr>
          <w:rFonts w:ascii="Times New Roman" w:hAnsi="Times New Roman" w:cs="Times New Roman"/>
          <w:sz w:val="24"/>
          <w:szCs w:val="24"/>
        </w:rPr>
        <w:t xml:space="preserve">effectively </w:t>
      </w:r>
      <w:r w:rsidR="00225B84">
        <w:rPr>
          <w:rFonts w:ascii="Times New Roman" w:hAnsi="Times New Roman" w:cs="Times New Roman"/>
          <w:sz w:val="24"/>
          <w:szCs w:val="24"/>
        </w:rPr>
        <w:t xml:space="preserve">monitor their own performance, </w:t>
      </w:r>
      <w:r w:rsidR="004652F6">
        <w:rPr>
          <w:rFonts w:ascii="Times New Roman" w:hAnsi="Times New Roman" w:cs="Times New Roman"/>
          <w:sz w:val="24"/>
          <w:szCs w:val="24"/>
        </w:rPr>
        <w:t>evaluate</w:t>
      </w:r>
      <w:r w:rsidR="00225B84">
        <w:rPr>
          <w:rFonts w:ascii="Times New Roman" w:hAnsi="Times New Roman" w:cs="Times New Roman"/>
          <w:sz w:val="24"/>
          <w:szCs w:val="24"/>
        </w:rPr>
        <w:t xml:space="preserve"> it against the established </w:t>
      </w:r>
      <w:r w:rsidR="004652F6">
        <w:rPr>
          <w:rFonts w:ascii="Times New Roman" w:hAnsi="Times New Roman" w:cs="Times New Roman"/>
          <w:sz w:val="24"/>
          <w:szCs w:val="24"/>
        </w:rPr>
        <w:t xml:space="preserve">industry and enterprise </w:t>
      </w:r>
      <w:r w:rsidR="00225B84">
        <w:rPr>
          <w:rFonts w:ascii="Times New Roman" w:hAnsi="Times New Roman" w:cs="Times New Roman"/>
          <w:sz w:val="24"/>
          <w:szCs w:val="24"/>
        </w:rPr>
        <w:t xml:space="preserve">benchmarks, determine </w:t>
      </w:r>
      <w:r w:rsidR="004652F6">
        <w:rPr>
          <w:rFonts w:ascii="Times New Roman" w:hAnsi="Times New Roman" w:cs="Times New Roman"/>
          <w:sz w:val="24"/>
          <w:szCs w:val="24"/>
        </w:rPr>
        <w:t>areas for improvement</w:t>
      </w:r>
      <w:r w:rsidR="00225B84">
        <w:rPr>
          <w:rFonts w:ascii="Times New Roman" w:hAnsi="Times New Roman" w:cs="Times New Roman"/>
          <w:sz w:val="24"/>
          <w:szCs w:val="24"/>
        </w:rPr>
        <w:t xml:space="preserve"> and seek advice on how </w:t>
      </w:r>
      <w:r w:rsidR="006B6931">
        <w:rPr>
          <w:rFonts w:ascii="Times New Roman" w:hAnsi="Times New Roman" w:cs="Times New Roman"/>
          <w:sz w:val="24"/>
          <w:szCs w:val="24"/>
        </w:rPr>
        <w:t xml:space="preserve">those improvements </w:t>
      </w:r>
      <w:r w:rsidR="00225B84">
        <w:rPr>
          <w:rFonts w:ascii="Times New Roman" w:hAnsi="Times New Roman" w:cs="Times New Roman"/>
          <w:sz w:val="24"/>
          <w:szCs w:val="24"/>
        </w:rPr>
        <w:t xml:space="preserve">might best be undertaken. Supporting the development of these skills </w:t>
      </w:r>
      <w:r w:rsidR="006B6931">
        <w:rPr>
          <w:rFonts w:ascii="Times New Roman" w:hAnsi="Times New Roman" w:cs="Times New Roman"/>
          <w:sz w:val="24"/>
          <w:szCs w:val="24"/>
        </w:rPr>
        <w:t xml:space="preserve">in apprentices </w:t>
      </w:r>
      <w:r w:rsidR="00225B84">
        <w:rPr>
          <w:rFonts w:ascii="Times New Roman" w:hAnsi="Times New Roman" w:cs="Times New Roman"/>
          <w:sz w:val="24"/>
          <w:szCs w:val="24"/>
        </w:rPr>
        <w:t>could and should be the joint responsibility of teachers and workplace supervisors</w:t>
      </w:r>
      <w:r w:rsidR="006B6931">
        <w:rPr>
          <w:rFonts w:ascii="Times New Roman" w:hAnsi="Times New Roman" w:cs="Times New Roman"/>
          <w:sz w:val="24"/>
          <w:szCs w:val="24"/>
        </w:rPr>
        <w:t>. The successful implementation of competency-based progression and completion may well depend on them doing so.</w:t>
      </w:r>
    </w:p>
    <w:p w:rsidR="007A4C47" w:rsidRDefault="008329E4" w:rsidP="0017612D">
      <w:pPr>
        <w:spacing w:line="240" w:lineRule="auto"/>
        <w:rPr>
          <w:rFonts w:ascii="Times New Roman" w:hAnsi="Times New Roman" w:cs="Times New Roman"/>
          <w:b/>
          <w:sz w:val="24"/>
          <w:szCs w:val="24"/>
        </w:rPr>
      </w:pPr>
      <w:r>
        <w:rPr>
          <w:rFonts w:ascii="Times New Roman" w:hAnsi="Times New Roman" w:cs="Times New Roman"/>
          <w:b/>
          <w:sz w:val="24"/>
          <w:szCs w:val="24"/>
        </w:rPr>
        <w:t>Background</w:t>
      </w:r>
    </w:p>
    <w:p w:rsidR="00287802" w:rsidRDefault="00582C0D"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competency-based training was </w:t>
      </w:r>
      <w:r w:rsidR="002D711E">
        <w:rPr>
          <w:rFonts w:ascii="Times New Roman" w:hAnsi="Times New Roman" w:cs="Times New Roman"/>
          <w:sz w:val="24"/>
          <w:szCs w:val="24"/>
        </w:rPr>
        <w:t xml:space="preserve">first </w:t>
      </w:r>
      <w:r>
        <w:rPr>
          <w:rFonts w:ascii="Times New Roman" w:hAnsi="Times New Roman" w:cs="Times New Roman"/>
          <w:sz w:val="24"/>
          <w:szCs w:val="24"/>
        </w:rPr>
        <w:t xml:space="preserve">introduced in the late 1980s and early 1990s, one of its </w:t>
      </w:r>
      <w:r w:rsidR="00985D0A">
        <w:rPr>
          <w:rFonts w:ascii="Times New Roman" w:hAnsi="Times New Roman" w:cs="Times New Roman"/>
          <w:sz w:val="24"/>
          <w:szCs w:val="24"/>
        </w:rPr>
        <w:t>most</w:t>
      </w:r>
      <w:r>
        <w:rPr>
          <w:rFonts w:ascii="Times New Roman" w:hAnsi="Times New Roman" w:cs="Times New Roman"/>
          <w:sz w:val="24"/>
          <w:szCs w:val="24"/>
        </w:rPr>
        <w:t xml:space="preserve">-vaunted features </w:t>
      </w:r>
      <w:r w:rsidR="002D711E">
        <w:rPr>
          <w:rFonts w:ascii="Times New Roman" w:hAnsi="Times New Roman" w:cs="Times New Roman"/>
          <w:sz w:val="24"/>
          <w:szCs w:val="24"/>
        </w:rPr>
        <w:t xml:space="preserve">was to free those being trained from </w:t>
      </w:r>
      <w:r w:rsidR="00D3075B">
        <w:rPr>
          <w:rFonts w:ascii="Times New Roman" w:hAnsi="Times New Roman" w:cs="Times New Roman"/>
          <w:sz w:val="24"/>
          <w:szCs w:val="24"/>
        </w:rPr>
        <w:t xml:space="preserve">the </w:t>
      </w:r>
      <w:r w:rsidR="002D711E">
        <w:rPr>
          <w:rFonts w:ascii="Times New Roman" w:hAnsi="Times New Roman" w:cs="Times New Roman"/>
          <w:sz w:val="24"/>
          <w:szCs w:val="24"/>
        </w:rPr>
        <w:t xml:space="preserve">rigid time-served system </w:t>
      </w:r>
      <w:r w:rsidR="00EB5ED3">
        <w:rPr>
          <w:rFonts w:ascii="Times New Roman" w:hAnsi="Times New Roman" w:cs="Times New Roman"/>
          <w:sz w:val="24"/>
          <w:szCs w:val="24"/>
        </w:rPr>
        <w:t>thus</w:t>
      </w:r>
      <w:r w:rsidR="002D711E">
        <w:rPr>
          <w:rFonts w:ascii="Times New Roman" w:hAnsi="Times New Roman" w:cs="Times New Roman"/>
          <w:sz w:val="24"/>
          <w:szCs w:val="24"/>
        </w:rPr>
        <w:t xml:space="preserve"> shorten</w:t>
      </w:r>
      <w:r w:rsidR="00EB5ED3">
        <w:rPr>
          <w:rFonts w:ascii="Times New Roman" w:hAnsi="Times New Roman" w:cs="Times New Roman"/>
          <w:sz w:val="24"/>
          <w:szCs w:val="24"/>
        </w:rPr>
        <w:t>ing</w:t>
      </w:r>
      <w:r w:rsidR="002D711E">
        <w:rPr>
          <w:rFonts w:ascii="Times New Roman" w:hAnsi="Times New Roman" w:cs="Times New Roman"/>
          <w:sz w:val="24"/>
          <w:szCs w:val="24"/>
        </w:rPr>
        <w:t xml:space="preserve"> </w:t>
      </w:r>
      <w:r w:rsidR="00D3075B">
        <w:rPr>
          <w:rFonts w:ascii="Times New Roman" w:hAnsi="Times New Roman" w:cs="Times New Roman"/>
          <w:sz w:val="24"/>
          <w:szCs w:val="24"/>
        </w:rPr>
        <w:t>the</w:t>
      </w:r>
      <w:r w:rsidR="002D711E">
        <w:rPr>
          <w:rFonts w:ascii="Times New Roman" w:hAnsi="Times New Roman" w:cs="Times New Roman"/>
          <w:sz w:val="24"/>
          <w:szCs w:val="24"/>
        </w:rPr>
        <w:t xml:space="preserve"> training for </w:t>
      </w:r>
      <w:r w:rsidR="00D3075B">
        <w:rPr>
          <w:rFonts w:ascii="Times New Roman" w:hAnsi="Times New Roman" w:cs="Times New Roman"/>
          <w:sz w:val="24"/>
          <w:szCs w:val="24"/>
        </w:rPr>
        <w:t>some</w:t>
      </w:r>
      <w:r w:rsidR="00EB5ED3">
        <w:rPr>
          <w:rFonts w:ascii="Times New Roman" w:hAnsi="Times New Roman" w:cs="Times New Roman"/>
          <w:sz w:val="24"/>
          <w:szCs w:val="24"/>
        </w:rPr>
        <w:t xml:space="preserve"> apprentices</w:t>
      </w:r>
      <w:r w:rsidR="002D711E">
        <w:rPr>
          <w:rFonts w:ascii="Times New Roman" w:hAnsi="Times New Roman" w:cs="Times New Roman"/>
          <w:sz w:val="24"/>
          <w:szCs w:val="24"/>
        </w:rPr>
        <w:t xml:space="preserve">. The intent was that contracts of training </w:t>
      </w:r>
      <w:r w:rsidR="00D3075B">
        <w:rPr>
          <w:rFonts w:ascii="Times New Roman" w:hAnsi="Times New Roman" w:cs="Times New Roman"/>
          <w:sz w:val="24"/>
          <w:szCs w:val="24"/>
        </w:rPr>
        <w:t>would,</w:t>
      </w:r>
      <w:r w:rsidR="002D711E">
        <w:rPr>
          <w:rFonts w:ascii="Times New Roman" w:hAnsi="Times New Roman" w:cs="Times New Roman"/>
          <w:sz w:val="24"/>
          <w:szCs w:val="24"/>
        </w:rPr>
        <w:t xml:space="preserve"> potentially</w:t>
      </w:r>
      <w:r w:rsidR="00D3075B">
        <w:rPr>
          <w:rFonts w:ascii="Times New Roman" w:hAnsi="Times New Roman" w:cs="Times New Roman"/>
          <w:sz w:val="24"/>
          <w:szCs w:val="24"/>
        </w:rPr>
        <w:t>,</w:t>
      </w:r>
      <w:r w:rsidR="002D711E">
        <w:rPr>
          <w:rFonts w:ascii="Times New Roman" w:hAnsi="Times New Roman" w:cs="Times New Roman"/>
          <w:sz w:val="24"/>
          <w:szCs w:val="24"/>
        </w:rPr>
        <w:t xml:space="preserve"> become variable</w:t>
      </w:r>
      <w:r w:rsidR="00985D0A">
        <w:rPr>
          <w:rFonts w:ascii="Times New Roman" w:hAnsi="Times New Roman" w:cs="Times New Roman"/>
          <w:sz w:val="24"/>
          <w:szCs w:val="24"/>
        </w:rPr>
        <w:t xml:space="preserve"> in length</w:t>
      </w:r>
      <w:r w:rsidR="002D711E">
        <w:rPr>
          <w:rFonts w:ascii="Times New Roman" w:hAnsi="Times New Roman" w:cs="Times New Roman"/>
          <w:sz w:val="24"/>
          <w:szCs w:val="24"/>
        </w:rPr>
        <w:t xml:space="preserve">. </w:t>
      </w:r>
      <w:r w:rsidR="002F049D">
        <w:rPr>
          <w:rFonts w:ascii="Times New Roman" w:hAnsi="Times New Roman" w:cs="Times New Roman"/>
          <w:sz w:val="24"/>
          <w:szCs w:val="24"/>
        </w:rPr>
        <w:t>The</w:t>
      </w:r>
      <w:r w:rsidR="00985D0A">
        <w:rPr>
          <w:rFonts w:ascii="Times New Roman" w:hAnsi="Times New Roman" w:cs="Times New Roman"/>
          <w:sz w:val="24"/>
          <w:szCs w:val="24"/>
        </w:rPr>
        <w:t xml:space="preserve"> connection between policy intent and practice on the ground</w:t>
      </w:r>
      <w:r w:rsidR="002F049D">
        <w:rPr>
          <w:rFonts w:ascii="Times New Roman" w:hAnsi="Times New Roman" w:cs="Times New Roman"/>
          <w:sz w:val="24"/>
          <w:szCs w:val="24"/>
        </w:rPr>
        <w:t>, however,</w:t>
      </w:r>
      <w:r w:rsidR="00985D0A">
        <w:rPr>
          <w:rFonts w:ascii="Times New Roman" w:hAnsi="Times New Roman" w:cs="Times New Roman"/>
          <w:sz w:val="24"/>
          <w:szCs w:val="24"/>
        </w:rPr>
        <w:t xml:space="preserve"> was never made and the traditional time-</w:t>
      </w:r>
      <w:r w:rsidR="00D3075B">
        <w:rPr>
          <w:rFonts w:ascii="Times New Roman" w:hAnsi="Times New Roman" w:cs="Times New Roman"/>
          <w:sz w:val="24"/>
          <w:szCs w:val="24"/>
        </w:rPr>
        <w:t>based system</w:t>
      </w:r>
      <w:r w:rsidR="00985D0A">
        <w:rPr>
          <w:rFonts w:ascii="Times New Roman" w:hAnsi="Times New Roman" w:cs="Times New Roman"/>
          <w:sz w:val="24"/>
          <w:szCs w:val="24"/>
        </w:rPr>
        <w:t xml:space="preserve"> remained </w:t>
      </w:r>
      <w:r w:rsidR="00D3075B">
        <w:rPr>
          <w:rFonts w:ascii="Times New Roman" w:hAnsi="Times New Roman" w:cs="Times New Roman"/>
          <w:sz w:val="24"/>
          <w:szCs w:val="24"/>
        </w:rPr>
        <w:t>intact</w:t>
      </w:r>
      <w:r w:rsidR="00985D0A">
        <w:rPr>
          <w:rFonts w:ascii="Times New Roman" w:hAnsi="Times New Roman" w:cs="Times New Roman"/>
          <w:sz w:val="24"/>
          <w:szCs w:val="24"/>
        </w:rPr>
        <w:t xml:space="preserve"> for the majority of apprentices (Workplace Research Centre </w:t>
      </w:r>
      <w:r w:rsidR="002D711E">
        <w:rPr>
          <w:rFonts w:ascii="Times New Roman" w:hAnsi="Times New Roman" w:cs="Times New Roman"/>
          <w:sz w:val="24"/>
          <w:szCs w:val="24"/>
        </w:rPr>
        <w:t>2012</w:t>
      </w:r>
      <w:r w:rsidR="00985D0A">
        <w:rPr>
          <w:rFonts w:ascii="Times New Roman" w:hAnsi="Times New Roman" w:cs="Times New Roman"/>
          <w:sz w:val="24"/>
          <w:szCs w:val="24"/>
        </w:rPr>
        <w:t>).</w:t>
      </w:r>
    </w:p>
    <w:p w:rsidR="00522888" w:rsidRDefault="00D3075B"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Early in 2006, </w:t>
      </w:r>
      <w:r w:rsidR="008B643E">
        <w:rPr>
          <w:rFonts w:ascii="Times New Roman" w:hAnsi="Times New Roman" w:cs="Times New Roman"/>
          <w:sz w:val="24"/>
          <w:szCs w:val="24"/>
        </w:rPr>
        <w:t>the rigidity of the time-served</w:t>
      </w:r>
      <w:r>
        <w:rPr>
          <w:rFonts w:ascii="Times New Roman" w:hAnsi="Times New Roman" w:cs="Times New Roman"/>
          <w:sz w:val="24"/>
          <w:szCs w:val="24"/>
        </w:rPr>
        <w:t xml:space="preserve"> </w:t>
      </w:r>
      <w:r w:rsidR="008B643E">
        <w:rPr>
          <w:rFonts w:ascii="Times New Roman" w:hAnsi="Times New Roman" w:cs="Times New Roman"/>
          <w:sz w:val="24"/>
          <w:szCs w:val="24"/>
        </w:rPr>
        <w:t xml:space="preserve">model </w:t>
      </w:r>
      <w:r w:rsidR="00880A5E">
        <w:rPr>
          <w:rFonts w:ascii="Times New Roman" w:hAnsi="Times New Roman" w:cs="Times New Roman"/>
          <w:sz w:val="24"/>
          <w:szCs w:val="24"/>
        </w:rPr>
        <w:t xml:space="preserve">again became a focus when </w:t>
      </w:r>
      <w:r>
        <w:rPr>
          <w:rFonts w:ascii="Times New Roman" w:hAnsi="Times New Roman" w:cs="Times New Roman"/>
          <w:sz w:val="24"/>
          <w:szCs w:val="24"/>
        </w:rPr>
        <w:t>the Council of Australian Governments (COAG 2006, p.14) determined</w:t>
      </w:r>
      <w:r w:rsidR="00880A5E">
        <w:rPr>
          <w:rFonts w:ascii="Times New Roman" w:hAnsi="Times New Roman" w:cs="Times New Roman"/>
          <w:sz w:val="24"/>
          <w:szCs w:val="24"/>
        </w:rPr>
        <w:t xml:space="preserve"> all governments would set in place arrangements that allowed ‘apprentices and trainees to work as qualified tradespeople ‘as soon as they demonstrated competency to industry standards, without having to wait out a set time period or make special application’.</w:t>
      </w:r>
      <w:r w:rsidR="00522888">
        <w:rPr>
          <w:rFonts w:ascii="Times New Roman" w:hAnsi="Times New Roman" w:cs="Times New Roman"/>
          <w:sz w:val="24"/>
          <w:szCs w:val="24"/>
        </w:rPr>
        <w:t xml:space="preserve"> Again the intention of the initiative was to shorten the duration of apprenticeships. The approach was seen to bring a number of benefits which were outlined by the Apprenticeship for the 21</w:t>
      </w:r>
      <w:r w:rsidR="00522888" w:rsidRPr="00522888">
        <w:rPr>
          <w:rFonts w:ascii="Times New Roman" w:hAnsi="Times New Roman" w:cs="Times New Roman"/>
          <w:sz w:val="24"/>
          <w:szCs w:val="24"/>
          <w:vertAlign w:val="superscript"/>
        </w:rPr>
        <w:t>st</w:t>
      </w:r>
      <w:r w:rsidR="00522888">
        <w:rPr>
          <w:rFonts w:ascii="Times New Roman" w:hAnsi="Times New Roman" w:cs="Times New Roman"/>
          <w:sz w:val="24"/>
          <w:szCs w:val="24"/>
        </w:rPr>
        <w:t xml:space="preserve"> century Expert Panel (DEEWR 2011, p.92). </w:t>
      </w:r>
      <w:r w:rsidR="00E43F3D">
        <w:rPr>
          <w:rFonts w:ascii="Times New Roman" w:hAnsi="Times New Roman" w:cs="Times New Roman"/>
          <w:sz w:val="24"/>
          <w:szCs w:val="24"/>
        </w:rPr>
        <w:t>The</w:t>
      </w:r>
      <w:r w:rsidR="00522888">
        <w:rPr>
          <w:rFonts w:ascii="Times New Roman" w:hAnsi="Times New Roman" w:cs="Times New Roman"/>
          <w:sz w:val="24"/>
          <w:szCs w:val="24"/>
        </w:rPr>
        <w:t xml:space="preserve"> </w:t>
      </w:r>
      <w:r w:rsidR="00EB5ED3">
        <w:rPr>
          <w:rFonts w:ascii="Times New Roman" w:hAnsi="Times New Roman" w:cs="Times New Roman"/>
          <w:sz w:val="24"/>
          <w:szCs w:val="24"/>
        </w:rPr>
        <w:t>perceived advantage</w:t>
      </w:r>
      <w:r w:rsidR="00E43F3D">
        <w:rPr>
          <w:rFonts w:ascii="Times New Roman" w:hAnsi="Times New Roman" w:cs="Times New Roman"/>
          <w:sz w:val="24"/>
          <w:szCs w:val="24"/>
        </w:rPr>
        <w:t xml:space="preserve"> for apprentices </w:t>
      </w:r>
      <w:r w:rsidR="00EB5ED3">
        <w:rPr>
          <w:rFonts w:ascii="Times New Roman" w:hAnsi="Times New Roman" w:cs="Times New Roman"/>
          <w:sz w:val="24"/>
          <w:szCs w:val="24"/>
        </w:rPr>
        <w:t>was gaining a trade qualification in a shorter period of time. For</w:t>
      </w:r>
      <w:r w:rsidR="00522888">
        <w:rPr>
          <w:rFonts w:ascii="Times New Roman" w:hAnsi="Times New Roman" w:cs="Times New Roman"/>
          <w:sz w:val="24"/>
          <w:szCs w:val="24"/>
        </w:rPr>
        <w:t xml:space="preserve"> experienced but unqualified workers</w:t>
      </w:r>
      <w:r w:rsidR="00EB5ED3">
        <w:rPr>
          <w:rFonts w:ascii="Times New Roman" w:hAnsi="Times New Roman" w:cs="Times New Roman"/>
          <w:sz w:val="24"/>
          <w:szCs w:val="24"/>
        </w:rPr>
        <w:t xml:space="preserve">, </w:t>
      </w:r>
      <w:r w:rsidR="00522888">
        <w:rPr>
          <w:rFonts w:ascii="Times New Roman" w:hAnsi="Times New Roman" w:cs="Times New Roman"/>
          <w:sz w:val="24"/>
          <w:szCs w:val="24"/>
        </w:rPr>
        <w:t xml:space="preserve">their skills </w:t>
      </w:r>
      <w:r w:rsidR="00EB5ED3">
        <w:rPr>
          <w:rFonts w:ascii="Times New Roman" w:hAnsi="Times New Roman" w:cs="Times New Roman"/>
          <w:sz w:val="24"/>
          <w:szCs w:val="24"/>
        </w:rPr>
        <w:t xml:space="preserve">could be </w:t>
      </w:r>
      <w:r w:rsidR="00522888">
        <w:rPr>
          <w:rFonts w:ascii="Times New Roman" w:hAnsi="Times New Roman" w:cs="Times New Roman"/>
          <w:sz w:val="24"/>
          <w:szCs w:val="24"/>
        </w:rPr>
        <w:t>formally recognised</w:t>
      </w:r>
      <w:r w:rsidR="00EB5ED3">
        <w:rPr>
          <w:rFonts w:ascii="Times New Roman" w:hAnsi="Times New Roman" w:cs="Times New Roman"/>
          <w:sz w:val="24"/>
          <w:szCs w:val="24"/>
        </w:rPr>
        <w:t xml:space="preserve"> and enhanced Recognition of Current Competencies or Prior Learning would allow earlier completion.</w:t>
      </w:r>
      <w:r w:rsidR="00522888">
        <w:rPr>
          <w:rFonts w:ascii="Times New Roman" w:hAnsi="Times New Roman" w:cs="Times New Roman"/>
          <w:sz w:val="24"/>
          <w:szCs w:val="24"/>
        </w:rPr>
        <w:t xml:space="preserve"> </w:t>
      </w:r>
      <w:r w:rsidR="00EB5ED3">
        <w:rPr>
          <w:rFonts w:ascii="Times New Roman" w:hAnsi="Times New Roman" w:cs="Times New Roman"/>
          <w:sz w:val="24"/>
          <w:szCs w:val="24"/>
        </w:rPr>
        <w:t xml:space="preserve">A shorter period in </w:t>
      </w:r>
      <w:r w:rsidR="00522888">
        <w:rPr>
          <w:rFonts w:ascii="Times New Roman" w:hAnsi="Times New Roman" w:cs="Times New Roman"/>
          <w:sz w:val="24"/>
          <w:szCs w:val="24"/>
        </w:rPr>
        <w:t xml:space="preserve">training would </w:t>
      </w:r>
      <w:r w:rsidR="00EB5ED3">
        <w:rPr>
          <w:rFonts w:ascii="Times New Roman" w:hAnsi="Times New Roman" w:cs="Times New Roman"/>
          <w:sz w:val="24"/>
          <w:szCs w:val="24"/>
        </w:rPr>
        <w:t xml:space="preserve">also be </w:t>
      </w:r>
      <w:r w:rsidR="00522888">
        <w:rPr>
          <w:rFonts w:ascii="Times New Roman" w:hAnsi="Times New Roman" w:cs="Times New Roman"/>
          <w:sz w:val="24"/>
          <w:szCs w:val="24"/>
        </w:rPr>
        <w:t>attractive to mature</w:t>
      </w:r>
      <w:r w:rsidR="00EB5ED3">
        <w:rPr>
          <w:rFonts w:ascii="Times New Roman" w:hAnsi="Times New Roman" w:cs="Times New Roman"/>
          <w:sz w:val="24"/>
          <w:szCs w:val="24"/>
        </w:rPr>
        <w:t>-age</w:t>
      </w:r>
      <w:r w:rsidR="00522888">
        <w:rPr>
          <w:rFonts w:ascii="Times New Roman" w:hAnsi="Times New Roman" w:cs="Times New Roman"/>
          <w:sz w:val="24"/>
          <w:szCs w:val="24"/>
        </w:rPr>
        <w:t xml:space="preserve"> apprentices. </w:t>
      </w:r>
      <w:r w:rsidR="00EB5ED3">
        <w:rPr>
          <w:rFonts w:ascii="Times New Roman" w:hAnsi="Times New Roman" w:cs="Times New Roman"/>
          <w:sz w:val="24"/>
          <w:szCs w:val="24"/>
        </w:rPr>
        <w:t xml:space="preserve">Whilst the intent was to accelerate training for those </w:t>
      </w:r>
      <w:r w:rsidR="00502075">
        <w:rPr>
          <w:rFonts w:ascii="Times New Roman" w:hAnsi="Times New Roman" w:cs="Times New Roman"/>
          <w:sz w:val="24"/>
          <w:szCs w:val="24"/>
        </w:rPr>
        <w:t>who had the capacity to pick up</w:t>
      </w:r>
      <w:r w:rsidR="00EB5ED3">
        <w:rPr>
          <w:rFonts w:ascii="Times New Roman" w:hAnsi="Times New Roman" w:cs="Times New Roman"/>
          <w:sz w:val="24"/>
          <w:szCs w:val="24"/>
        </w:rPr>
        <w:t xml:space="preserve"> </w:t>
      </w:r>
      <w:r w:rsidR="00502075">
        <w:rPr>
          <w:rFonts w:ascii="Times New Roman" w:hAnsi="Times New Roman" w:cs="Times New Roman"/>
          <w:sz w:val="24"/>
          <w:szCs w:val="24"/>
        </w:rPr>
        <w:t>vocational</w:t>
      </w:r>
      <w:r w:rsidR="00EB5ED3">
        <w:rPr>
          <w:rFonts w:ascii="Times New Roman" w:hAnsi="Times New Roman" w:cs="Times New Roman"/>
          <w:sz w:val="24"/>
          <w:szCs w:val="24"/>
        </w:rPr>
        <w:t xml:space="preserve"> skills and knowledge quickly, it was also</w:t>
      </w:r>
      <w:r w:rsidR="00522888">
        <w:rPr>
          <w:rFonts w:ascii="Times New Roman" w:hAnsi="Times New Roman" w:cs="Times New Roman"/>
          <w:sz w:val="24"/>
          <w:szCs w:val="24"/>
        </w:rPr>
        <w:t xml:space="preserve"> acknowledged that competency-based progression would </w:t>
      </w:r>
      <w:r w:rsidR="00EB5ED3">
        <w:rPr>
          <w:rFonts w:ascii="Times New Roman" w:hAnsi="Times New Roman" w:cs="Times New Roman"/>
          <w:sz w:val="24"/>
          <w:szCs w:val="24"/>
        </w:rPr>
        <w:t xml:space="preserve">still </w:t>
      </w:r>
      <w:r w:rsidR="00502075">
        <w:rPr>
          <w:rFonts w:ascii="Times New Roman" w:hAnsi="Times New Roman" w:cs="Times New Roman"/>
          <w:sz w:val="24"/>
          <w:szCs w:val="24"/>
        </w:rPr>
        <w:t>allow</w:t>
      </w:r>
      <w:r w:rsidR="00EB5ED3">
        <w:rPr>
          <w:rFonts w:ascii="Times New Roman" w:hAnsi="Times New Roman" w:cs="Times New Roman"/>
          <w:sz w:val="24"/>
          <w:szCs w:val="24"/>
        </w:rPr>
        <w:t xml:space="preserve"> the</w:t>
      </w:r>
      <w:r w:rsidR="00522888">
        <w:rPr>
          <w:rFonts w:ascii="Times New Roman" w:hAnsi="Times New Roman" w:cs="Times New Roman"/>
          <w:sz w:val="24"/>
          <w:szCs w:val="24"/>
        </w:rPr>
        <w:t xml:space="preserve"> essential support for those that needed additional time to complete an apprenticeship.  </w:t>
      </w:r>
      <w:r w:rsidR="00502075">
        <w:rPr>
          <w:rFonts w:ascii="Times New Roman" w:hAnsi="Times New Roman" w:cs="Times New Roman"/>
          <w:sz w:val="24"/>
          <w:szCs w:val="24"/>
        </w:rPr>
        <w:t>The identified</w:t>
      </w:r>
      <w:r w:rsidR="00522888">
        <w:rPr>
          <w:rFonts w:ascii="Times New Roman" w:hAnsi="Times New Roman" w:cs="Times New Roman"/>
          <w:sz w:val="24"/>
          <w:szCs w:val="24"/>
        </w:rPr>
        <w:t xml:space="preserve"> benefits </w:t>
      </w:r>
      <w:r w:rsidR="00502075">
        <w:rPr>
          <w:rFonts w:ascii="Times New Roman" w:hAnsi="Times New Roman" w:cs="Times New Roman"/>
          <w:sz w:val="24"/>
          <w:szCs w:val="24"/>
        </w:rPr>
        <w:t xml:space="preserve">for employers </w:t>
      </w:r>
      <w:r w:rsidR="00522888">
        <w:rPr>
          <w:rFonts w:ascii="Times New Roman" w:hAnsi="Times New Roman" w:cs="Times New Roman"/>
          <w:sz w:val="24"/>
          <w:szCs w:val="24"/>
        </w:rPr>
        <w:t xml:space="preserve">were an increasing pool of qualified tradespersons and </w:t>
      </w:r>
      <w:r w:rsidR="00502075">
        <w:rPr>
          <w:rFonts w:ascii="Times New Roman" w:hAnsi="Times New Roman" w:cs="Times New Roman"/>
          <w:sz w:val="24"/>
          <w:szCs w:val="24"/>
        </w:rPr>
        <w:t>a greater emphasis on</w:t>
      </w:r>
      <w:r w:rsidR="00522888">
        <w:rPr>
          <w:rFonts w:ascii="Times New Roman" w:hAnsi="Times New Roman" w:cs="Times New Roman"/>
          <w:sz w:val="24"/>
          <w:szCs w:val="24"/>
        </w:rPr>
        <w:t xml:space="preserve"> the workplace component of apprentice training</w:t>
      </w:r>
      <w:r w:rsidR="00502075">
        <w:rPr>
          <w:rFonts w:ascii="Times New Roman" w:hAnsi="Times New Roman" w:cs="Times New Roman"/>
          <w:sz w:val="24"/>
          <w:szCs w:val="24"/>
        </w:rPr>
        <w:t>. Both would lead to</w:t>
      </w:r>
      <w:r w:rsidR="00522888">
        <w:rPr>
          <w:rFonts w:ascii="Times New Roman" w:hAnsi="Times New Roman" w:cs="Times New Roman"/>
          <w:sz w:val="24"/>
          <w:szCs w:val="24"/>
        </w:rPr>
        <w:t xml:space="preserve"> productivity gains</w:t>
      </w:r>
      <w:r w:rsidR="00502075">
        <w:rPr>
          <w:rFonts w:ascii="Times New Roman" w:hAnsi="Times New Roman" w:cs="Times New Roman"/>
          <w:sz w:val="24"/>
          <w:szCs w:val="24"/>
        </w:rPr>
        <w:t xml:space="preserve"> for enterprises</w:t>
      </w:r>
      <w:r w:rsidR="00522888">
        <w:rPr>
          <w:rFonts w:ascii="Times New Roman" w:hAnsi="Times New Roman" w:cs="Times New Roman"/>
          <w:sz w:val="24"/>
          <w:szCs w:val="24"/>
        </w:rPr>
        <w:t xml:space="preserve">. </w:t>
      </w:r>
      <w:r w:rsidR="00502075">
        <w:rPr>
          <w:rFonts w:ascii="Times New Roman" w:hAnsi="Times New Roman" w:cs="Times New Roman"/>
          <w:sz w:val="24"/>
          <w:szCs w:val="24"/>
        </w:rPr>
        <w:t>Competency-based progression and completion also opened up opportunities for</w:t>
      </w:r>
      <w:r w:rsidR="00522888">
        <w:rPr>
          <w:rFonts w:ascii="Times New Roman" w:hAnsi="Times New Roman" w:cs="Times New Roman"/>
          <w:sz w:val="24"/>
          <w:szCs w:val="24"/>
        </w:rPr>
        <w:t xml:space="preserve"> more flexible </w:t>
      </w:r>
      <w:r w:rsidR="00502075">
        <w:rPr>
          <w:rFonts w:ascii="Times New Roman" w:hAnsi="Times New Roman" w:cs="Times New Roman"/>
          <w:sz w:val="24"/>
          <w:szCs w:val="24"/>
        </w:rPr>
        <w:t xml:space="preserve">training arrangements </w:t>
      </w:r>
      <w:r w:rsidR="00522888">
        <w:rPr>
          <w:rFonts w:ascii="Times New Roman" w:hAnsi="Times New Roman" w:cs="Times New Roman"/>
          <w:sz w:val="24"/>
          <w:szCs w:val="24"/>
        </w:rPr>
        <w:t xml:space="preserve">and more effective </w:t>
      </w:r>
      <w:r w:rsidR="00502075">
        <w:rPr>
          <w:rFonts w:ascii="Times New Roman" w:hAnsi="Times New Roman" w:cs="Times New Roman"/>
          <w:sz w:val="24"/>
          <w:szCs w:val="24"/>
        </w:rPr>
        <w:t xml:space="preserve">training </w:t>
      </w:r>
      <w:r w:rsidR="00522888">
        <w:rPr>
          <w:rFonts w:ascii="Times New Roman" w:hAnsi="Times New Roman" w:cs="Times New Roman"/>
          <w:sz w:val="24"/>
          <w:szCs w:val="24"/>
        </w:rPr>
        <w:t xml:space="preserve">partnerships between enterprises and training providers. </w:t>
      </w:r>
    </w:p>
    <w:p w:rsidR="00522888" w:rsidRDefault="00203AE4"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Whilst competency-based progression </w:t>
      </w:r>
      <w:r w:rsidR="007A2E94">
        <w:rPr>
          <w:rFonts w:ascii="Times New Roman" w:hAnsi="Times New Roman" w:cs="Times New Roman"/>
          <w:sz w:val="24"/>
          <w:szCs w:val="24"/>
        </w:rPr>
        <w:t>had</w:t>
      </w:r>
      <w:r>
        <w:rPr>
          <w:rFonts w:ascii="Times New Roman" w:hAnsi="Times New Roman" w:cs="Times New Roman"/>
          <w:sz w:val="24"/>
          <w:szCs w:val="24"/>
        </w:rPr>
        <w:t xml:space="preserve"> technically </w:t>
      </w:r>
      <w:r w:rsidR="007A2E94">
        <w:rPr>
          <w:rFonts w:ascii="Times New Roman" w:hAnsi="Times New Roman" w:cs="Times New Roman"/>
          <w:sz w:val="24"/>
          <w:szCs w:val="24"/>
        </w:rPr>
        <w:t>been enacted in</w:t>
      </w:r>
      <w:r>
        <w:rPr>
          <w:rFonts w:ascii="Times New Roman" w:hAnsi="Times New Roman" w:cs="Times New Roman"/>
          <w:sz w:val="24"/>
          <w:szCs w:val="24"/>
        </w:rPr>
        <w:t xml:space="preserve"> 2006, </w:t>
      </w:r>
      <w:r w:rsidR="00873E93">
        <w:rPr>
          <w:rFonts w:ascii="Times New Roman" w:hAnsi="Times New Roman" w:cs="Times New Roman"/>
          <w:sz w:val="24"/>
          <w:szCs w:val="24"/>
        </w:rPr>
        <w:t xml:space="preserve">uptake </w:t>
      </w:r>
      <w:r w:rsidR="007A2E94">
        <w:rPr>
          <w:rFonts w:ascii="Times New Roman" w:hAnsi="Times New Roman" w:cs="Times New Roman"/>
          <w:sz w:val="24"/>
          <w:szCs w:val="24"/>
        </w:rPr>
        <w:t>proved</w:t>
      </w:r>
      <w:r w:rsidR="00873E93">
        <w:rPr>
          <w:rFonts w:ascii="Times New Roman" w:hAnsi="Times New Roman" w:cs="Times New Roman"/>
          <w:sz w:val="24"/>
          <w:szCs w:val="24"/>
        </w:rPr>
        <w:t xml:space="preserve"> to be relatively </w:t>
      </w:r>
      <w:r w:rsidR="007A2E94">
        <w:rPr>
          <w:rFonts w:ascii="Times New Roman" w:hAnsi="Times New Roman" w:cs="Times New Roman"/>
          <w:sz w:val="24"/>
          <w:szCs w:val="24"/>
        </w:rPr>
        <w:t>s</w:t>
      </w:r>
      <w:r w:rsidR="00873E93">
        <w:rPr>
          <w:rFonts w:ascii="Times New Roman" w:hAnsi="Times New Roman" w:cs="Times New Roman"/>
          <w:sz w:val="24"/>
          <w:szCs w:val="24"/>
        </w:rPr>
        <w:t>low</w:t>
      </w:r>
      <w:r w:rsidR="00E43F3D">
        <w:rPr>
          <w:rFonts w:ascii="Times New Roman" w:hAnsi="Times New Roman" w:cs="Times New Roman"/>
          <w:sz w:val="24"/>
          <w:szCs w:val="24"/>
        </w:rPr>
        <w:t xml:space="preserve"> and numbers progressing </w:t>
      </w:r>
      <w:r w:rsidR="007A2E94">
        <w:rPr>
          <w:rFonts w:ascii="Times New Roman" w:hAnsi="Times New Roman" w:cs="Times New Roman"/>
          <w:sz w:val="24"/>
          <w:szCs w:val="24"/>
        </w:rPr>
        <w:t>low (DEEWR, 2011)</w:t>
      </w:r>
      <w:r>
        <w:rPr>
          <w:rFonts w:ascii="Times New Roman" w:hAnsi="Times New Roman" w:cs="Times New Roman"/>
          <w:sz w:val="24"/>
          <w:szCs w:val="24"/>
        </w:rPr>
        <w:t xml:space="preserve">. The Expert Panel suggested that this was an outcome of resistance on the part of teachers and trainers to adopt effective competency-based approaches particularly in relation to workplace evidence </w:t>
      </w:r>
      <w:r>
        <w:rPr>
          <w:rFonts w:ascii="Times New Roman" w:hAnsi="Times New Roman" w:cs="Times New Roman"/>
          <w:sz w:val="24"/>
          <w:szCs w:val="24"/>
        </w:rPr>
        <w:lastRenderedPageBreak/>
        <w:t>gathering and workplace assessment strategies. There was also a deal of resistance to the policy on the part of employers who preferred the traditional time-served model for their apprentices.</w:t>
      </w:r>
    </w:p>
    <w:p w:rsidR="00203AE4" w:rsidRDefault="007A2E94" w:rsidP="0017612D">
      <w:pPr>
        <w:spacing w:line="240" w:lineRule="auto"/>
        <w:rPr>
          <w:rFonts w:ascii="Times New Roman" w:hAnsi="Times New Roman" w:cs="Times New Roman"/>
          <w:sz w:val="24"/>
          <w:szCs w:val="24"/>
        </w:rPr>
      </w:pPr>
      <w:r>
        <w:rPr>
          <w:rFonts w:ascii="Times New Roman" w:hAnsi="Times New Roman" w:cs="Times New Roman"/>
          <w:sz w:val="24"/>
          <w:szCs w:val="24"/>
        </w:rPr>
        <w:t>Whilst implementation of the competency</w:t>
      </w:r>
      <w:r w:rsidR="00203AE4">
        <w:rPr>
          <w:rFonts w:ascii="Times New Roman" w:hAnsi="Times New Roman" w:cs="Times New Roman"/>
          <w:sz w:val="24"/>
          <w:szCs w:val="24"/>
        </w:rPr>
        <w:t xml:space="preserve"> progression </w:t>
      </w:r>
      <w:r>
        <w:rPr>
          <w:rFonts w:ascii="Times New Roman" w:hAnsi="Times New Roman" w:cs="Times New Roman"/>
          <w:sz w:val="24"/>
          <w:szCs w:val="24"/>
        </w:rPr>
        <w:t xml:space="preserve">policy </w:t>
      </w:r>
      <w:r w:rsidR="00203AE4">
        <w:rPr>
          <w:rFonts w:ascii="Times New Roman" w:hAnsi="Times New Roman" w:cs="Times New Roman"/>
          <w:sz w:val="24"/>
          <w:szCs w:val="24"/>
        </w:rPr>
        <w:t>was struggling to make headway on the ground, significant debates were also occurring around the quality of competency-based assessment</w:t>
      </w:r>
      <w:r w:rsidR="00393AF0">
        <w:rPr>
          <w:rFonts w:ascii="Times New Roman" w:hAnsi="Times New Roman" w:cs="Times New Roman"/>
          <w:sz w:val="24"/>
          <w:szCs w:val="24"/>
        </w:rPr>
        <w:t xml:space="preserve">. Research into industry views of assessment (Precision Consulting 2008) revealed a lack of confidence in assessment processes and decision-making particularly where assessors lacked current industry knowledge or adopted a ‘tick and flick’ approach to evidence gathering. </w:t>
      </w:r>
      <w:r w:rsidR="00D93BF6">
        <w:rPr>
          <w:rFonts w:ascii="Times New Roman" w:hAnsi="Times New Roman" w:cs="Times New Roman"/>
          <w:sz w:val="24"/>
          <w:szCs w:val="24"/>
        </w:rPr>
        <w:t xml:space="preserve">Poor assessment practice was a major theme in numerous reports (Productivity Commission 2011; Skills Australia 2011, Wheelahan &amp; Moodie 2011) and the credibility of VET qualifications was seen </w:t>
      </w:r>
      <w:r w:rsidR="00873E93">
        <w:rPr>
          <w:rFonts w:ascii="Times New Roman" w:hAnsi="Times New Roman" w:cs="Times New Roman"/>
          <w:sz w:val="24"/>
          <w:szCs w:val="24"/>
        </w:rPr>
        <w:t xml:space="preserve">by policy-makers and regulators </w:t>
      </w:r>
      <w:r w:rsidR="00D93BF6">
        <w:rPr>
          <w:rFonts w:ascii="Times New Roman" w:hAnsi="Times New Roman" w:cs="Times New Roman"/>
          <w:sz w:val="24"/>
          <w:szCs w:val="24"/>
        </w:rPr>
        <w:t xml:space="preserve">to be increasingly under threat. Given these concerns, what </w:t>
      </w:r>
      <w:r w:rsidR="00873E93">
        <w:rPr>
          <w:rFonts w:ascii="Times New Roman" w:hAnsi="Times New Roman" w:cs="Times New Roman"/>
          <w:sz w:val="24"/>
          <w:szCs w:val="24"/>
        </w:rPr>
        <w:t>if any, were</w:t>
      </w:r>
      <w:r w:rsidR="00D93BF6">
        <w:rPr>
          <w:rFonts w:ascii="Times New Roman" w:hAnsi="Times New Roman" w:cs="Times New Roman"/>
          <w:sz w:val="24"/>
          <w:szCs w:val="24"/>
        </w:rPr>
        <w:t xml:space="preserve"> the implications for the implementation of competency progression?</w:t>
      </w:r>
    </w:p>
    <w:p w:rsidR="006C593B" w:rsidRDefault="00D93BF6"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research undertaken for Group Training Australia in 2012, the Workplace Research Centre (2012, p.32) </w:t>
      </w:r>
      <w:r w:rsidR="00A2631E">
        <w:rPr>
          <w:rFonts w:ascii="Times New Roman" w:hAnsi="Times New Roman" w:cs="Times New Roman"/>
          <w:sz w:val="24"/>
          <w:szCs w:val="24"/>
        </w:rPr>
        <w:t>proposed</w:t>
      </w:r>
      <w:r>
        <w:rPr>
          <w:rFonts w:ascii="Times New Roman" w:hAnsi="Times New Roman" w:cs="Times New Roman"/>
          <w:sz w:val="24"/>
          <w:szCs w:val="24"/>
        </w:rPr>
        <w:t xml:space="preserve"> ‘the issue of quality and how to preserve quality standards in assessment as a contentious issue in the competency-based progression model’.</w:t>
      </w:r>
      <w:r w:rsidR="00B25B40">
        <w:rPr>
          <w:rFonts w:ascii="Times New Roman" w:hAnsi="Times New Roman" w:cs="Times New Roman"/>
          <w:sz w:val="24"/>
          <w:szCs w:val="24"/>
        </w:rPr>
        <w:t xml:space="preserve"> Stressing the risks associated with turning out workers deemed competent through poor assessment, the researchers suggested that </w:t>
      </w:r>
      <w:r w:rsidR="00873E93">
        <w:rPr>
          <w:rFonts w:ascii="Times New Roman" w:hAnsi="Times New Roman" w:cs="Times New Roman"/>
          <w:sz w:val="24"/>
          <w:szCs w:val="24"/>
        </w:rPr>
        <w:t>apprentices</w:t>
      </w:r>
      <w:r w:rsidR="00B25B40">
        <w:rPr>
          <w:rFonts w:ascii="Times New Roman" w:hAnsi="Times New Roman" w:cs="Times New Roman"/>
          <w:sz w:val="24"/>
          <w:szCs w:val="24"/>
        </w:rPr>
        <w:t xml:space="preserve"> needed to be provided with ‘diverse scenarios to “test” skill (i.e. require apprentices to extrapolate existing knowledge and to “problem solve”) Workplace Research Centre 2012, p.33).</w:t>
      </w:r>
      <w:r w:rsidR="00A2631E">
        <w:rPr>
          <w:rFonts w:ascii="Times New Roman" w:hAnsi="Times New Roman" w:cs="Times New Roman"/>
          <w:sz w:val="24"/>
          <w:szCs w:val="24"/>
        </w:rPr>
        <w:t xml:space="preserve"> However, when </w:t>
      </w:r>
      <w:r w:rsidR="0096303C">
        <w:rPr>
          <w:rFonts w:ascii="Times New Roman" w:hAnsi="Times New Roman" w:cs="Times New Roman"/>
          <w:sz w:val="24"/>
          <w:szCs w:val="24"/>
        </w:rPr>
        <w:t xml:space="preserve">many VET practitioners </w:t>
      </w:r>
      <w:r w:rsidR="00A2631E">
        <w:rPr>
          <w:rFonts w:ascii="Times New Roman" w:hAnsi="Times New Roman" w:cs="Times New Roman"/>
          <w:sz w:val="24"/>
          <w:szCs w:val="24"/>
        </w:rPr>
        <w:t>ha</w:t>
      </w:r>
      <w:r w:rsidR="0096303C">
        <w:rPr>
          <w:rFonts w:ascii="Times New Roman" w:hAnsi="Times New Roman" w:cs="Times New Roman"/>
          <w:sz w:val="24"/>
          <w:szCs w:val="24"/>
        </w:rPr>
        <w:t>d</w:t>
      </w:r>
      <w:r w:rsidR="00A2631E">
        <w:rPr>
          <w:rFonts w:ascii="Times New Roman" w:hAnsi="Times New Roman" w:cs="Times New Roman"/>
          <w:sz w:val="24"/>
          <w:szCs w:val="24"/>
        </w:rPr>
        <w:t xml:space="preserve"> only minimal </w:t>
      </w:r>
      <w:r w:rsidR="00052DD8">
        <w:rPr>
          <w:rFonts w:ascii="Times New Roman" w:hAnsi="Times New Roman" w:cs="Times New Roman"/>
          <w:sz w:val="24"/>
          <w:szCs w:val="24"/>
        </w:rPr>
        <w:t xml:space="preserve">knowledge and skills </w:t>
      </w:r>
      <w:r w:rsidR="00A2631E">
        <w:rPr>
          <w:rFonts w:ascii="Times New Roman" w:hAnsi="Times New Roman" w:cs="Times New Roman"/>
          <w:sz w:val="24"/>
          <w:szCs w:val="24"/>
        </w:rPr>
        <w:t>in assessment and</w:t>
      </w:r>
      <w:r w:rsidR="00052DD8">
        <w:rPr>
          <w:rFonts w:ascii="Times New Roman" w:hAnsi="Times New Roman" w:cs="Times New Roman"/>
          <w:sz w:val="24"/>
          <w:szCs w:val="24"/>
        </w:rPr>
        <w:t xml:space="preserve"> </w:t>
      </w:r>
      <w:r w:rsidR="0096303C">
        <w:rPr>
          <w:rFonts w:ascii="Times New Roman" w:hAnsi="Times New Roman" w:cs="Times New Roman"/>
          <w:sz w:val="24"/>
          <w:szCs w:val="24"/>
        </w:rPr>
        <w:t xml:space="preserve">the </w:t>
      </w:r>
      <w:r w:rsidR="00052DD8">
        <w:rPr>
          <w:rFonts w:ascii="Times New Roman" w:hAnsi="Times New Roman" w:cs="Times New Roman"/>
          <w:sz w:val="24"/>
          <w:szCs w:val="24"/>
        </w:rPr>
        <w:t xml:space="preserve">time for apprentices to practice </w:t>
      </w:r>
      <w:r w:rsidR="00A2631E">
        <w:rPr>
          <w:rFonts w:ascii="Times New Roman" w:hAnsi="Times New Roman" w:cs="Times New Roman"/>
          <w:sz w:val="24"/>
          <w:szCs w:val="24"/>
        </w:rPr>
        <w:t xml:space="preserve">and </w:t>
      </w:r>
      <w:r w:rsidR="00052DD8">
        <w:rPr>
          <w:rFonts w:ascii="Times New Roman" w:hAnsi="Times New Roman" w:cs="Times New Roman"/>
          <w:sz w:val="24"/>
          <w:szCs w:val="24"/>
        </w:rPr>
        <w:t xml:space="preserve">demonstrate competency </w:t>
      </w:r>
      <w:r w:rsidR="0096303C">
        <w:rPr>
          <w:rFonts w:ascii="Times New Roman" w:hAnsi="Times New Roman" w:cs="Times New Roman"/>
          <w:sz w:val="24"/>
          <w:szCs w:val="24"/>
        </w:rPr>
        <w:t>was</w:t>
      </w:r>
      <w:r w:rsidR="00A2631E">
        <w:rPr>
          <w:rFonts w:ascii="Times New Roman" w:hAnsi="Times New Roman" w:cs="Times New Roman"/>
          <w:sz w:val="24"/>
          <w:szCs w:val="24"/>
        </w:rPr>
        <w:t xml:space="preserve"> </w:t>
      </w:r>
      <w:r w:rsidR="0096303C">
        <w:rPr>
          <w:rFonts w:ascii="Times New Roman" w:hAnsi="Times New Roman" w:cs="Times New Roman"/>
          <w:sz w:val="24"/>
          <w:szCs w:val="24"/>
        </w:rPr>
        <w:t>limited</w:t>
      </w:r>
      <w:r w:rsidR="00A2631E">
        <w:rPr>
          <w:rFonts w:ascii="Times New Roman" w:hAnsi="Times New Roman" w:cs="Times New Roman"/>
          <w:sz w:val="24"/>
          <w:szCs w:val="24"/>
        </w:rPr>
        <w:t xml:space="preserve">, </w:t>
      </w:r>
      <w:r w:rsidR="00AD1F75">
        <w:rPr>
          <w:rFonts w:ascii="Times New Roman" w:hAnsi="Times New Roman" w:cs="Times New Roman"/>
          <w:sz w:val="24"/>
          <w:szCs w:val="24"/>
        </w:rPr>
        <w:t>the view expressed by many was</w:t>
      </w:r>
      <w:r w:rsidR="0096303C">
        <w:rPr>
          <w:rFonts w:ascii="Times New Roman" w:hAnsi="Times New Roman" w:cs="Times New Roman"/>
          <w:sz w:val="24"/>
          <w:szCs w:val="24"/>
        </w:rPr>
        <w:t xml:space="preserve"> that </w:t>
      </w:r>
      <w:r w:rsidR="00A2631E">
        <w:rPr>
          <w:rFonts w:ascii="Times New Roman" w:hAnsi="Times New Roman" w:cs="Times New Roman"/>
          <w:sz w:val="24"/>
          <w:szCs w:val="24"/>
        </w:rPr>
        <w:t xml:space="preserve">the maintenance of any consistency and quality in assessment </w:t>
      </w:r>
      <w:r w:rsidR="0096303C">
        <w:rPr>
          <w:rFonts w:ascii="Times New Roman" w:hAnsi="Times New Roman" w:cs="Times New Roman"/>
          <w:sz w:val="24"/>
          <w:szCs w:val="24"/>
        </w:rPr>
        <w:t>was</w:t>
      </w:r>
      <w:r w:rsidR="00A2631E">
        <w:rPr>
          <w:rFonts w:ascii="Times New Roman" w:hAnsi="Times New Roman" w:cs="Times New Roman"/>
          <w:sz w:val="24"/>
          <w:szCs w:val="24"/>
        </w:rPr>
        <w:t xml:space="preserve"> </w:t>
      </w:r>
      <w:r w:rsidR="00AD1F75">
        <w:rPr>
          <w:rFonts w:ascii="Times New Roman" w:hAnsi="Times New Roman" w:cs="Times New Roman"/>
          <w:sz w:val="24"/>
          <w:szCs w:val="24"/>
        </w:rPr>
        <w:t>indeed</w:t>
      </w:r>
      <w:r w:rsidR="00A2631E">
        <w:rPr>
          <w:rFonts w:ascii="Times New Roman" w:hAnsi="Times New Roman" w:cs="Times New Roman"/>
          <w:sz w:val="24"/>
          <w:szCs w:val="24"/>
        </w:rPr>
        <w:t xml:space="preserve"> problematic (Halliday-Wynes &amp; Misko 2013). </w:t>
      </w:r>
    </w:p>
    <w:p w:rsidR="00481E50" w:rsidRDefault="006C593B"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Australian VET context, research has rarely focused upon the role of apprentices in the assessment </w:t>
      </w:r>
      <w:r w:rsidR="00AD1F75">
        <w:rPr>
          <w:rFonts w:ascii="Times New Roman" w:hAnsi="Times New Roman" w:cs="Times New Roman"/>
          <w:sz w:val="24"/>
          <w:szCs w:val="24"/>
        </w:rPr>
        <w:t>process</w:t>
      </w:r>
      <w:r>
        <w:rPr>
          <w:rFonts w:ascii="Times New Roman" w:hAnsi="Times New Roman" w:cs="Times New Roman"/>
          <w:sz w:val="24"/>
          <w:szCs w:val="24"/>
        </w:rPr>
        <w:t xml:space="preserve"> yet with the advent of competency progression this would seem </w:t>
      </w:r>
      <w:r w:rsidR="00AD1F75">
        <w:rPr>
          <w:rFonts w:ascii="Times New Roman" w:hAnsi="Times New Roman" w:cs="Times New Roman"/>
          <w:sz w:val="24"/>
          <w:szCs w:val="24"/>
        </w:rPr>
        <w:t xml:space="preserve">to be a </w:t>
      </w:r>
      <w:r>
        <w:rPr>
          <w:rFonts w:ascii="Times New Roman" w:hAnsi="Times New Roman" w:cs="Times New Roman"/>
          <w:sz w:val="24"/>
          <w:szCs w:val="24"/>
        </w:rPr>
        <w:t xml:space="preserve">critical </w:t>
      </w:r>
      <w:r w:rsidR="00AD1F75">
        <w:rPr>
          <w:rFonts w:ascii="Times New Roman" w:hAnsi="Times New Roman" w:cs="Times New Roman"/>
          <w:sz w:val="24"/>
          <w:szCs w:val="24"/>
        </w:rPr>
        <w:t xml:space="preserve">issue if apprentices were to be the ones </w:t>
      </w:r>
      <w:r>
        <w:rPr>
          <w:rFonts w:ascii="Times New Roman" w:hAnsi="Times New Roman" w:cs="Times New Roman"/>
          <w:sz w:val="24"/>
          <w:szCs w:val="24"/>
        </w:rPr>
        <w:t xml:space="preserve">electing to accelerate their </w:t>
      </w:r>
      <w:r w:rsidR="00AD1F75">
        <w:rPr>
          <w:rFonts w:ascii="Times New Roman" w:hAnsi="Times New Roman" w:cs="Times New Roman"/>
          <w:sz w:val="24"/>
          <w:szCs w:val="24"/>
        </w:rPr>
        <w:t>training</w:t>
      </w:r>
      <w:r>
        <w:rPr>
          <w:rFonts w:ascii="Times New Roman" w:hAnsi="Times New Roman" w:cs="Times New Roman"/>
          <w:sz w:val="24"/>
          <w:szCs w:val="24"/>
        </w:rPr>
        <w:t xml:space="preserve"> or not. </w:t>
      </w:r>
      <w:r w:rsidR="00AD1F75">
        <w:rPr>
          <w:rFonts w:ascii="Times New Roman" w:hAnsi="Times New Roman" w:cs="Times New Roman"/>
          <w:sz w:val="24"/>
          <w:szCs w:val="24"/>
        </w:rPr>
        <w:t xml:space="preserve">In other educational fields, increasing </w:t>
      </w:r>
      <w:r w:rsidR="00255B29">
        <w:rPr>
          <w:rFonts w:ascii="Times New Roman" w:hAnsi="Times New Roman" w:cs="Times New Roman"/>
          <w:sz w:val="24"/>
          <w:szCs w:val="24"/>
        </w:rPr>
        <w:t>learner</w:t>
      </w:r>
      <w:r>
        <w:rPr>
          <w:rFonts w:ascii="Times New Roman" w:hAnsi="Times New Roman" w:cs="Times New Roman"/>
          <w:sz w:val="24"/>
          <w:szCs w:val="24"/>
        </w:rPr>
        <w:t xml:space="preserve"> engagement in assessment has been the subject of research </w:t>
      </w:r>
      <w:r w:rsidR="00DC3F0E">
        <w:rPr>
          <w:rFonts w:ascii="Times New Roman" w:hAnsi="Times New Roman" w:cs="Times New Roman"/>
          <w:sz w:val="24"/>
          <w:szCs w:val="24"/>
        </w:rPr>
        <w:t xml:space="preserve">and the </w:t>
      </w:r>
      <w:r w:rsidR="0096303C">
        <w:rPr>
          <w:rFonts w:ascii="Times New Roman" w:hAnsi="Times New Roman" w:cs="Times New Roman"/>
          <w:sz w:val="24"/>
          <w:szCs w:val="24"/>
        </w:rPr>
        <w:t xml:space="preserve">many </w:t>
      </w:r>
      <w:r w:rsidR="00DC3F0E">
        <w:rPr>
          <w:rFonts w:ascii="Times New Roman" w:hAnsi="Times New Roman" w:cs="Times New Roman"/>
          <w:sz w:val="24"/>
          <w:szCs w:val="24"/>
        </w:rPr>
        <w:t xml:space="preserve">benefits </w:t>
      </w:r>
      <w:r w:rsidR="00AD1F75">
        <w:rPr>
          <w:rFonts w:ascii="Times New Roman" w:hAnsi="Times New Roman" w:cs="Times New Roman"/>
          <w:sz w:val="24"/>
          <w:szCs w:val="24"/>
        </w:rPr>
        <w:t xml:space="preserve">of doing so </w:t>
      </w:r>
      <w:r w:rsidR="00DC3F0E">
        <w:rPr>
          <w:rFonts w:ascii="Times New Roman" w:hAnsi="Times New Roman" w:cs="Times New Roman"/>
          <w:sz w:val="24"/>
          <w:szCs w:val="24"/>
        </w:rPr>
        <w:t>identified.</w:t>
      </w:r>
      <w:r w:rsidR="00255B29">
        <w:rPr>
          <w:rFonts w:ascii="Times New Roman" w:hAnsi="Times New Roman" w:cs="Times New Roman"/>
          <w:sz w:val="24"/>
          <w:szCs w:val="24"/>
        </w:rPr>
        <w:t xml:space="preserve"> Early work by Sadler (1989) for example</w:t>
      </w:r>
      <w:r w:rsidR="00481E50">
        <w:rPr>
          <w:rFonts w:ascii="Times New Roman" w:hAnsi="Times New Roman" w:cs="Times New Roman"/>
          <w:sz w:val="24"/>
          <w:szCs w:val="24"/>
        </w:rPr>
        <w:t>,</w:t>
      </w:r>
      <w:r w:rsidR="00255B29">
        <w:rPr>
          <w:rFonts w:ascii="Times New Roman" w:hAnsi="Times New Roman" w:cs="Times New Roman"/>
          <w:sz w:val="24"/>
          <w:szCs w:val="24"/>
        </w:rPr>
        <w:t xml:space="preserve"> emphasised the importance of learners </w:t>
      </w:r>
      <w:r w:rsidR="00384394">
        <w:rPr>
          <w:rFonts w:ascii="Times New Roman" w:hAnsi="Times New Roman" w:cs="Times New Roman"/>
          <w:sz w:val="24"/>
          <w:szCs w:val="24"/>
        </w:rPr>
        <w:t>being given the opportunity and skills</w:t>
      </w:r>
      <w:r w:rsidR="00255B29">
        <w:rPr>
          <w:rFonts w:ascii="Times New Roman" w:hAnsi="Times New Roman" w:cs="Times New Roman"/>
          <w:sz w:val="24"/>
          <w:szCs w:val="24"/>
        </w:rPr>
        <w:t xml:space="preserve"> to evaluate their </w:t>
      </w:r>
      <w:r w:rsidR="00481E50">
        <w:rPr>
          <w:rFonts w:ascii="Times New Roman" w:hAnsi="Times New Roman" w:cs="Times New Roman"/>
          <w:sz w:val="24"/>
          <w:szCs w:val="24"/>
        </w:rPr>
        <w:t xml:space="preserve">own </w:t>
      </w:r>
      <w:r w:rsidR="00255B29">
        <w:rPr>
          <w:rFonts w:ascii="Times New Roman" w:hAnsi="Times New Roman" w:cs="Times New Roman"/>
          <w:sz w:val="24"/>
          <w:szCs w:val="24"/>
        </w:rPr>
        <w:t xml:space="preserve">performance. To do this effectively, </w:t>
      </w:r>
      <w:r w:rsidR="00384394">
        <w:rPr>
          <w:rFonts w:ascii="Times New Roman" w:hAnsi="Times New Roman" w:cs="Times New Roman"/>
          <w:sz w:val="24"/>
          <w:szCs w:val="24"/>
        </w:rPr>
        <w:t xml:space="preserve">it was suggested, </w:t>
      </w:r>
      <w:r w:rsidR="00255B29">
        <w:rPr>
          <w:rFonts w:ascii="Times New Roman" w:hAnsi="Times New Roman" w:cs="Times New Roman"/>
          <w:sz w:val="24"/>
          <w:szCs w:val="24"/>
        </w:rPr>
        <w:t xml:space="preserve">learners need to understand what high quality performance looks like and be able to compare in an objective way their work </w:t>
      </w:r>
      <w:r w:rsidR="00384394">
        <w:rPr>
          <w:rFonts w:ascii="Times New Roman" w:hAnsi="Times New Roman" w:cs="Times New Roman"/>
          <w:sz w:val="24"/>
          <w:szCs w:val="24"/>
        </w:rPr>
        <w:t>against</w:t>
      </w:r>
      <w:r w:rsidR="00255B29">
        <w:rPr>
          <w:rFonts w:ascii="Times New Roman" w:hAnsi="Times New Roman" w:cs="Times New Roman"/>
          <w:sz w:val="24"/>
          <w:szCs w:val="24"/>
        </w:rPr>
        <w:t xml:space="preserve"> the standard</w:t>
      </w:r>
      <w:r w:rsidR="00384394">
        <w:rPr>
          <w:rFonts w:ascii="Times New Roman" w:hAnsi="Times New Roman" w:cs="Times New Roman"/>
          <w:sz w:val="24"/>
          <w:szCs w:val="24"/>
        </w:rPr>
        <w:t>s</w:t>
      </w:r>
      <w:r w:rsidR="00255B29">
        <w:rPr>
          <w:rFonts w:ascii="Times New Roman" w:hAnsi="Times New Roman" w:cs="Times New Roman"/>
          <w:sz w:val="24"/>
          <w:szCs w:val="24"/>
        </w:rPr>
        <w:t xml:space="preserve"> required. </w:t>
      </w:r>
      <w:r w:rsidR="00384394">
        <w:rPr>
          <w:rFonts w:ascii="Times New Roman" w:hAnsi="Times New Roman" w:cs="Times New Roman"/>
          <w:sz w:val="24"/>
          <w:szCs w:val="24"/>
        </w:rPr>
        <w:t xml:space="preserve">Integral in this approach, is the need for learners </w:t>
      </w:r>
      <w:r w:rsidR="00255B29">
        <w:rPr>
          <w:rFonts w:ascii="Times New Roman" w:hAnsi="Times New Roman" w:cs="Times New Roman"/>
          <w:sz w:val="24"/>
          <w:szCs w:val="24"/>
        </w:rPr>
        <w:t xml:space="preserve">to receive feedback that informs improved practice and have ready access to advice on how best to proceed. Developing the skills to monitor </w:t>
      </w:r>
      <w:r w:rsidR="00481E50">
        <w:rPr>
          <w:rFonts w:ascii="Times New Roman" w:hAnsi="Times New Roman" w:cs="Times New Roman"/>
          <w:sz w:val="24"/>
          <w:szCs w:val="24"/>
        </w:rPr>
        <w:t>personal</w:t>
      </w:r>
      <w:r w:rsidR="00255B29">
        <w:rPr>
          <w:rFonts w:ascii="Times New Roman" w:hAnsi="Times New Roman" w:cs="Times New Roman"/>
          <w:sz w:val="24"/>
          <w:szCs w:val="24"/>
        </w:rPr>
        <w:t xml:space="preserve"> performance (self-assessment) and the performance of </w:t>
      </w:r>
      <w:r w:rsidR="00481E50">
        <w:rPr>
          <w:rFonts w:ascii="Times New Roman" w:hAnsi="Times New Roman" w:cs="Times New Roman"/>
          <w:sz w:val="24"/>
          <w:szCs w:val="24"/>
        </w:rPr>
        <w:t>others</w:t>
      </w:r>
      <w:r w:rsidR="00255B29">
        <w:rPr>
          <w:rFonts w:ascii="Times New Roman" w:hAnsi="Times New Roman" w:cs="Times New Roman"/>
          <w:sz w:val="24"/>
          <w:szCs w:val="24"/>
        </w:rPr>
        <w:t xml:space="preserve"> (</w:t>
      </w:r>
      <w:r w:rsidR="00596FA9">
        <w:rPr>
          <w:rFonts w:ascii="Times New Roman" w:hAnsi="Times New Roman" w:cs="Times New Roman"/>
          <w:sz w:val="24"/>
          <w:szCs w:val="24"/>
        </w:rPr>
        <w:t xml:space="preserve">peer or </w:t>
      </w:r>
      <w:r w:rsidR="00255B29">
        <w:rPr>
          <w:rFonts w:ascii="Times New Roman" w:hAnsi="Times New Roman" w:cs="Times New Roman"/>
          <w:sz w:val="24"/>
          <w:szCs w:val="24"/>
        </w:rPr>
        <w:t xml:space="preserve">collaborative assessment) </w:t>
      </w:r>
      <w:r w:rsidR="000D7E8E">
        <w:rPr>
          <w:rFonts w:ascii="Times New Roman" w:hAnsi="Times New Roman" w:cs="Times New Roman"/>
          <w:sz w:val="24"/>
          <w:szCs w:val="24"/>
        </w:rPr>
        <w:t>is seen as</w:t>
      </w:r>
      <w:r w:rsidR="00481E50">
        <w:rPr>
          <w:rFonts w:ascii="Times New Roman" w:hAnsi="Times New Roman" w:cs="Times New Roman"/>
          <w:sz w:val="24"/>
          <w:szCs w:val="24"/>
        </w:rPr>
        <w:t xml:space="preserve"> engag</w:t>
      </w:r>
      <w:r w:rsidR="000D7E8E">
        <w:rPr>
          <w:rFonts w:ascii="Times New Roman" w:hAnsi="Times New Roman" w:cs="Times New Roman"/>
          <w:sz w:val="24"/>
          <w:szCs w:val="24"/>
        </w:rPr>
        <w:t>ing</w:t>
      </w:r>
      <w:r w:rsidR="00481E50">
        <w:rPr>
          <w:rFonts w:ascii="Times New Roman" w:hAnsi="Times New Roman" w:cs="Times New Roman"/>
          <w:sz w:val="24"/>
          <w:szCs w:val="24"/>
        </w:rPr>
        <w:t xml:space="preserve"> learners more actively in the learning process</w:t>
      </w:r>
      <w:r w:rsidR="00596FA9">
        <w:rPr>
          <w:rFonts w:ascii="Times New Roman" w:hAnsi="Times New Roman" w:cs="Times New Roman"/>
          <w:sz w:val="24"/>
          <w:szCs w:val="24"/>
        </w:rPr>
        <w:t xml:space="preserve">. This then </w:t>
      </w:r>
      <w:r w:rsidR="00481E50">
        <w:rPr>
          <w:rFonts w:ascii="Times New Roman" w:hAnsi="Times New Roman" w:cs="Times New Roman"/>
          <w:sz w:val="24"/>
          <w:szCs w:val="24"/>
        </w:rPr>
        <w:t>motivates them to achieve the standards of performance required (McMillan &amp; Hearn 2008).</w:t>
      </w:r>
      <w:r w:rsidR="00255B29">
        <w:rPr>
          <w:rFonts w:ascii="Times New Roman" w:hAnsi="Times New Roman" w:cs="Times New Roman"/>
          <w:sz w:val="24"/>
          <w:szCs w:val="24"/>
        </w:rPr>
        <w:t xml:space="preserve">  </w:t>
      </w:r>
      <w:r w:rsidR="00481E50">
        <w:rPr>
          <w:rFonts w:ascii="Times New Roman" w:hAnsi="Times New Roman" w:cs="Times New Roman"/>
          <w:sz w:val="24"/>
          <w:szCs w:val="24"/>
        </w:rPr>
        <w:t xml:space="preserve">It would appear reasonable to think, therefore, that involving apprentices more actively in the assessment </w:t>
      </w:r>
      <w:r w:rsidR="0096303C">
        <w:rPr>
          <w:rFonts w:ascii="Times New Roman" w:hAnsi="Times New Roman" w:cs="Times New Roman"/>
          <w:sz w:val="24"/>
          <w:szCs w:val="24"/>
        </w:rPr>
        <w:t>of their own performance</w:t>
      </w:r>
      <w:r w:rsidR="00481E50">
        <w:rPr>
          <w:rFonts w:ascii="Times New Roman" w:hAnsi="Times New Roman" w:cs="Times New Roman"/>
          <w:sz w:val="24"/>
          <w:szCs w:val="24"/>
        </w:rPr>
        <w:t xml:space="preserve"> could </w:t>
      </w:r>
      <w:r w:rsidR="000D7E8E">
        <w:rPr>
          <w:rFonts w:ascii="Times New Roman" w:hAnsi="Times New Roman" w:cs="Times New Roman"/>
          <w:sz w:val="24"/>
          <w:szCs w:val="24"/>
        </w:rPr>
        <w:t xml:space="preserve">provide similar motivation and </w:t>
      </w:r>
      <w:r w:rsidR="00481E50">
        <w:rPr>
          <w:rFonts w:ascii="Times New Roman" w:hAnsi="Times New Roman" w:cs="Times New Roman"/>
          <w:sz w:val="24"/>
          <w:szCs w:val="24"/>
        </w:rPr>
        <w:t xml:space="preserve">potentially improve the numbers electing to progress more rapidly (or more slowly) through their </w:t>
      </w:r>
      <w:r w:rsidR="00922CA8">
        <w:rPr>
          <w:rFonts w:ascii="Times New Roman" w:hAnsi="Times New Roman" w:cs="Times New Roman"/>
          <w:sz w:val="24"/>
          <w:szCs w:val="24"/>
        </w:rPr>
        <w:t>apprenticeship</w:t>
      </w:r>
      <w:r w:rsidR="000D7E8E">
        <w:rPr>
          <w:rFonts w:ascii="Times New Roman" w:hAnsi="Times New Roman" w:cs="Times New Roman"/>
          <w:sz w:val="24"/>
          <w:szCs w:val="24"/>
        </w:rPr>
        <w:t>. Greater motivation and engagement in assessment could also impact upon apprentice completions in a positive way.</w:t>
      </w:r>
      <w:r w:rsidR="00FD4D0D">
        <w:rPr>
          <w:rFonts w:ascii="Times New Roman" w:hAnsi="Times New Roman" w:cs="Times New Roman"/>
          <w:sz w:val="24"/>
          <w:szCs w:val="24"/>
        </w:rPr>
        <w:t xml:space="preserve"> </w:t>
      </w:r>
    </w:p>
    <w:p w:rsidR="00481E50" w:rsidRDefault="00481E50" w:rsidP="0017612D">
      <w:pPr>
        <w:spacing w:line="240" w:lineRule="auto"/>
        <w:rPr>
          <w:rFonts w:ascii="Times New Roman" w:hAnsi="Times New Roman" w:cs="Times New Roman"/>
          <w:sz w:val="24"/>
          <w:szCs w:val="24"/>
        </w:rPr>
      </w:pPr>
    </w:p>
    <w:p w:rsidR="007A4C47" w:rsidRPr="003367CF" w:rsidRDefault="007A4C47" w:rsidP="0017612D">
      <w:pPr>
        <w:spacing w:line="240" w:lineRule="auto"/>
        <w:rPr>
          <w:rFonts w:ascii="Times New Roman" w:hAnsi="Times New Roman" w:cs="Times New Roman"/>
          <w:b/>
          <w:sz w:val="24"/>
          <w:szCs w:val="24"/>
        </w:rPr>
      </w:pPr>
      <w:r w:rsidRPr="003367CF">
        <w:rPr>
          <w:rFonts w:ascii="Times New Roman" w:hAnsi="Times New Roman" w:cs="Times New Roman"/>
          <w:b/>
          <w:sz w:val="24"/>
          <w:szCs w:val="24"/>
        </w:rPr>
        <w:t>Research method</w:t>
      </w:r>
      <w:r w:rsidR="006E3014">
        <w:rPr>
          <w:rFonts w:ascii="Times New Roman" w:hAnsi="Times New Roman" w:cs="Times New Roman"/>
          <w:b/>
          <w:sz w:val="24"/>
          <w:szCs w:val="24"/>
        </w:rPr>
        <w:t xml:space="preserve"> and procedures</w:t>
      </w:r>
    </w:p>
    <w:p w:rsidR="006E3014" w:rsidRDefault="00287802" w:rsidP="0017612D">
      <w:pPr>
        <w:spacing w:line="240" w:lineRule="auto"/>
        <w:rPr>
          <w:rFonts w:ascii="Times New Roman" w:hAnsi="Times New Roman" w:cs="Times New Roman"/>
          <w:sz w:val="24"/>
          <w:szCs w:val="24"/>
        </w:rPr>
      </w:pPr>
      <w:r>
        <w:rPr>
          <w:rFonts w:ascii="Times New Roman" w:hAnsi="Times New Roman" w:cs="Times New Roman"/>
          <w:sz w:val="24"/>
          <w:szCs w:val="24"/>
        </w:rPr>
        <w:t>The key</w:t>
      </w:r>
      <w:r w:rsidR="0017612D" w:rsidRPr="0017612D">
        <w:rPr>
          <w:rFonts w:ascii="Times New Roman" w:hAnsi="Times New Roman" w:cs="Times New Roman"/>
          <w:sz w:val="24"/>
          <w:szCs w:val="24"/>
        </w:rPr>
        <w:t xml:space="preserve"> purpose </w:t>
      </w:r>
      <w:r w:rsidR="0017612D">
        <w:rPr>
          <w:rFonts w:ascii="Times New Roman" w:hAnsi="Times New Roman" w:cs="Times New Roman"/>
          <w:sz w:val="24"/>
          <w:szCs w:val="24"/>
        </w:rPr>
        <w:t>of t</w:t>
      </w:r>
      <w:r w:rsidR="00926B5E">
        <w:rPr>
          <w:rFonts w:ascii="Times New Roman" w:hAnsi="Times New Roman" w:cs="Times New Roman"/>
          <w:sz w:val="24"/>
          <w:szCs w:val="24"/>
        </w:rPr>
        <w:t>he</w:t>
      </w:r>
      <w:r w:rsidR="0017612D">
        <w:rPr>
          <w:rFonts w:ascii="Times New Roman" w:hAnsi="Times New Roman" w:cs="Times New Roman"/>
          <w:sz w:val="24"/>
          <w:szCs w:val="24"/>
        </w:rPr>
        <w:t xml:space="preserve"> </w:t>
      </w:r>
      <w:r w:rsidR="00DC66CF">
        <w:rPr>
          <w:rFonts w:ascii="Times New Roman" w:hAnsi="Times New Roman" w:cs="Times New Roman"/>
          <w:sz w:val="24"/>
          <w:szCs w:val="24"/>
        </w:rPr>
        <w:t>research</w:t>
      </w:r>
      <w:r w:rsidR="0017612D">
        <w:rPr>
          <w:rFonts w:ascii="Times New Roman" w:hAnsi="Times New Roman" w:cs="Times New Roman"/>
          <w:sz w:val="24"/>
          <w:szCs w:val="24"/>
        </w:rPr>
        <w:t xml:space="preserve"> </w:t>
      </w:r>
      <w:r w:rsidR="00926B5E">
        <w:rPr>
          <w:rFonts w:ascii="Times New Roman" w:hAnsi="Times New Roman" w:cs="Times New Roman"/>
          <w:sz w:val="24"/>
          <w:szCs w:val="24"/>
        </w:rPr>
        <w:t xml:space="preserve">reported in this paper </w:t>
      </w:r>
      <w:r w:rsidR="0017612D">
        <w:rPr>
          <w:rFonts w:ascii="Times New Roman" w:hAnsi="Times New Roman" w:cs="Times New Roman"/>
          <w:sz w:val="24"/>
          <w:szCs w:val="24"/>
        </w:rPr>
        <w:t xml:space="preserve">was to gain a </w:t>
      </w:r>
      <w:r w:rsidR="001F1910">
        <w:rPr>
          <w:rFonts w:ascii="Times New Roman" w:hAnsi="Times New Roman" w:cs="Times New Roman"/>
          <w:sz w:val="24"/>
          <w:szCs w:val="24"/>
        </w:rPr>
        <w:t>broad</w:t>
      </w:r>
      <w:r w:rsidR="0017612D">
        <w:rPr>
          <w:rFonts w:ascii="Times New Roman" w:hAnsi="Times New Roman" w:cs="Times New Roman"/>
          <w:sz w:val="24"/>
          <w:szCs w:val="24"/>
        </w:rPr>
        <w:t xml:space="preserve"> understanding of how </w:t>
      </w:r>
      <w:r w:rsidR="001F1910">
        <w:rPr>
          <w:rFonts w:ascii="Times New Roman" w:hAnsi="Times New Roman" w:cs="Times New Roman"/>
          <w:sz w:val="24"/>
          <w:szCs w:val="24"/>
        </w:rPr>
        <w:t xml:space="preserve">national </w:t>
      </w:r>
      <w:r w:rsidR="0017612D">
        <w:rPr>
          <w:rFonts w:ascii="Times New Roman" w:hAnsi="Times New Roman" w:cs="Times New Roman"/>
          <w:sz w:val="24"/>
          <w:szCs w:val="24"/>
        </w:rPr>
        <w:t>competency</w:t>
      </w:r>
      <w:r w:rsidR="001F1910">
        <w:rPr>
          <w:rFonts w:ascii="Times New Roman" w:hAnsi="Times New Roman" w:cs="Times New Roman"/>
          <w:sz w:val="24"/>
          <w:szCs w:val="24"/>
        </w:rPr>
        <w:t>-based</w:t>
      </w:r>
      <w:r w:rsidR="0017612D">
        <w:rPr>
          <w:rFonts w:ascii="Times New Roman" w:hAnsi="Times New Roman" w:cs="Times New Roman"/>
          <w:sz w:val="24"/>
          <w:szCs w:val="24"/>
        </w:rPr>
        <w:t xml:space="preserve"> progression </w:t>
      </w:r>
      <w:r w:rsidR="006E3014">
        <w:rPr>
          <w:rFonts w:ascii="Times New Roman" w:hAnsi="Times New Roman" w:cs="Times New Roman"/>
          <w:sz w:val="24"/>
          <w:szCs w:val="24"/>
        </w:rPr>
        <w:t xml:space="preserve">policy </w:t>
      </w:r>
      <w:r w:rsidR="0017612D">
        <w:rPr>
          <w:rFonts w:ascii="Times New Roman" w:hAnsi="Times New Roman" w:cs="Times New Roman"/>
          <w:sz w:val="24"/>
          <w:szCs w:val="24"/>
        </w:rPr>
        <w:t xml:space="preserve">was being </w:t>
      </w:r>
      <w:r w:rsidR="00513990">
        <w:rPr>
          <w:rFonts w:ascii="Times New Roman" w:hAnsi="Times New Roman" w:cs="Times New Roman"/>
          <w:sz w:val="24"/>
          <w:szCs w:val="24"/>
        </w:rPr>
        <w:t>enacted</w:t>
      </w:r>
      <w:r w:rsidR="0017612D">
        <w:rPr>
          <w:rFonts w:ascii="Times New Roman" w:hAnsi="Times New Roman" w:cs="Times New Roman"/>
          <w:sz w:val="24"/>
          <w:szCs w:val="24"/>
        </w:rPr>
        <w:t xml:space="preserve"> </w:t>
      </w:r>
      <w:r w:rsidR="00926B5E">
        <w:rPr>
          <w:rFonts w:ascii="Times New Roman" w:hAnsi="Times New Roman" w:cs="Times New Roman"/>
          <w:sz w:val="24"/>
          <w:szCs w:val="24"/>
        </w:rPr>
        <w:t>by a sample of</w:t>
      </w:r>
      <w:r w:rsidR="001F1910">
        <w:rPr>
          <w:rFonts w:ascii="Times New Roman" w:hAnsi="Times New Roman" w:cs="Times New Roman"/>
          <w:sz w:val="24"/>
          <w:szCs w:val="24"/>
        </w:rPr>
        <w:t xml:space="preserve"> </w:t>
      </w:r>
      <w:r w:rsidR="0017612D">
        <w:rPr>
          <w:rFonts w:ascii="Times New Roman" w:hAnsi="Times New Roman" w:cs="Times New Roman"/>
          <w:sz w:val="24"/>
          <w:szCs w:val="24"/>
        </w:rPr>
        <w:t xml:space="preserve">TAFE </w:t>
      </w:r>
      <w:r w:rsidR="0017612D">
        <w:rPr>
          <w:rFonts w:ascii="Times New Roman" w:hAnsi="Times New Roman" w:cs="Times New Roman"/>
          <w:sz w:val="24"/>
          <w:szCs w:val="24"/>
        </w:rPr>
        <w:lastRenderedPageBreak/>
        <w:t xml:space="preserve">institutes and </w:t>
      </w:r>
      <w:r w:rsidR="006E3014">
        <w:rPr>
          <w:rFonts w:ascii="Times New Roman" w:hAnsi="Times New Roman" w:cs="Times New Roman"/>
          <w:sz w:val="24"/>
          <w:szCs w:val="24"/>
        </w:rPr>
        <w:t xml:space="preserve">workplaces. </w:t>
      </w:r>
      <w:r w:rsidR="00DC66CF">
        <w:rPr>
          <w:rFonts w:ascii="Times New Roman" w:hAnsi="Times New Roman" w:cs="Times New Roman"/>
          <w:sz w:val="24"/>
          <w:szCs w:val="24"/>
        </w:rPr>
        <w:t>The study</w:t>
      </w:r>
      <w:r w:rsidR="006E3014">
        <w:rPr>
          <w:rFonts w:ascii="Times New Roman" w:hAnsi="Times New Roman" w:cs="Times New Roman"/>
          <w:sz w:val="24"/>
          <w:szCs w:val="24"/>
        </w:rPr>
        <w:t xml:space="preserve"> was framed</w:t>
      </w:r>
      <w:r w:rsidR="00EC4CA9">
        <w:rPr>
          <w:rFonts w:ascii="Times New Roman" w:hAnsi="Times New Roman" w:cs="Times New Roman"/>
          <w:sz w:val="24"/>
          <w:szCs w:val="24"/>
        </w:rPr>
        <w:t xml:space="preserve"> around four research questions which had as their focus </w:t>
      </w:r>
      <w:r w:rsidR="005B1E14">
        <w:rPr>
          <w:rFonts w:ascii="Times New Roman" w:hAnsi="Times New Roman" w:cs="Times New Roman"/>
          <w:sz w:val="24"/>
          <w:szCs w:val="24"/>
        </w:rPr>
        <w:t xml:space="preserve">the integration of on- and off-the-job training and assessment, assessment methods and evidence, assessment decision-making and validation and </w:t>
      </w:r>
      <w:r w:rsidR="00513990">
        <w:rPr>
          <w:rFonts w:ascii="Times New Roman" w:hAnsi="Times New Roman" w:cs="Times New Roman"/>
          <w:sz w:val="24"/>
          <w:szCs w:val="24"/>
        </w:rPr>
        <w:t xml:space="preserve">issues </w:t>
      </w:r>
      <w:r w:rsidR="00926B5E">
        <w:rPr>
          <w:rFonts w:ascii="Times New Roman" w:hAnsi="Times New Roman" w:cs="Times New Roman"/>
          <w:sz w:val="24"/>
          <w:szCs w:val="24"/>
        </w:rPr>
        <w:t>arising from the</w:t>
      </w:r>
      <w:r w:rsidR="005B1E14">
        <w:rPr>
          <w:rFonts w:ascii="Times New Roman" w:hAnsi="Times New Roman" w:cs="Times New Roman"/>
          <w:sz w:val="24"/>
          <w:szCs w:val="24"/>
        </w:rPr>
        <w:t xml:space="preserve"> implementation of competency progression policy into practice.</w:t>
      </w:r>
    </w:p>
    <w:p w:rsidR="00513990" w:rsidRDefault="00D52BAC"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B3C16">
        <w:rPr>
          <w:rFonts w:ascii="Times New Roman" w:hAnsi="Times New Roman" w:cs="Times New Roman"/>
          <w:sz w:val="24"/>
          <w:szCs w:val="24"/>
        </w:rPr>
        <w:t xml:space="preserve">trade areas and qualifications </w:t>
      </w:r>
      <w:r w:rsidR="005F56AD">
        <w:rPr>
          <w:rFonts w:ascii="Times New Roman" w:hAnsi="Times New Roman" w:cs="Times New Roman"/>
          <w:sz w:val="24"/>
          <w:szCs w:val="24"/>
        </w:rPr>
        <w:t xml:space="preserve">selected for </w:t>
      </w:r>
      <w:r w:rsidR="006E3014">
        <w:rPr>
          <w:rFonts w:ascii="Times New Roman" w:hAnsi="Times New Roman" w:cs="Times New Roman"/>
          <w:sz w:val="24"/>
          <w:szCs w:val="24"/>
        </w:rPr>
        <w:t>examin</w:t>
      </w:r>
      <w:r w:rsidR="00513990">
        <w:rPr>
          <w:rFonts w:ascii="Times New Roman" w:hAnsi="Times New Roman" w:cs="Times New Roman"/>
          <w:sz w:val="24"/>
          <w:szCs w:val="24"/>
        </w:rPr>
        <w:t xml:space="preserve">ation </w:t>
      </w:r>
      <w:r>
        <w:rPr>
          <w:rFonts w:ascii="Times New Roman" w:hAnsi="Times New Roman" w:cs="Times New Roman"/>
          <w:sz w:val="24"/>
          <w:szCs w:val="24"/>
        </w:rPr>
        <w:t xml:space="preserve">were the </w:t>
      </w:r>
      <w:r w:rsidR="00CB3C16">
        <w:rPr>
          <w:rFonts w:ascii="Times New Roman" w:hAnsi="Times New Roman" w:cs="Times New Roman"/>
          <w:sz w:val="24"/>
          <w:szCs w:val="24"/>
        </w:rPr>
        <w:t xml:space="preserve">Certificates 3 in Commercial Cookery, Carpentry and </w:t>
      </w:r>
      <w:r w:rsidR="00BE5A74">
        <w:rPr>
          <w:rFonts w:ascii="Times New Roman" w:hAnsi="Times New Roman" w:cs="Times New Roman"/>
          <w:sz w:val="24"/>
          <w:szCs w:val="24"/>
        </w:rPr>
        <w:t>Engineering – Metal Fabrication</w:t>
      </w:r>
      <w:r>
        <w:rPr>
          <w:rFonts w:ascii="Times New Roman" w:hAnsi="Times New Roman" w:cs="Times New Roman"/>
          <w:sz w:val="24"/>
          <w:szCs w:val="24"/>
        </w:rPr>
        <w:t>. These</w:t>
      </w:r>
      <w:r w:rsidR="00BE5A74">
        <w:rPr>
          <w:rFonts w:ascii="Times New Roman" w:hAnsi="Times New Roman" w:cs="Times New Roman"/>
          <w:sz w:val="24"/>
          <w:szCs w:val="24"/>
        </w:rPr>
        <w:t xml:space="preserve"> </w:t>
      </w:r>
      <w:r w:rsidR="00513990">
        <w:rPr>
          <w:rFonts w:ascii="Times New Roman" w:hAnsi="Times New Roman" w:cs="Times New Roman"/>
          <w:sz w:val="24"/>
          <w:szCs w:val="24"/>
        </w:rPr>
        <w:t>qualifications were</w:t>
      </w:r>
      <w:r w:rsidR="00BE5A74">
        <w:rPr>
          <w:rFonts w:ascii="Times New Roman" w:hAnsi="Times New Roman" w:cs="Times New Roman"/>
          <w:sz w:val="24"/>
          <w:szCs w:val="24"/>
        </w:rPr>
        <w:t xml:space="preserve"> </w:t>
      </w:r>
      <w:r w:rsidR="005F56AD">
        <w:rPr>
          <w:rFonts w:ascii="Times New Roman" w:hAnsi="Times New Roman" w:cs="Times New Roman"/>
          <w:sz w:val="24"/>
          <w:szCs w:val="24"/>
        </w:rPr>
        <w:t>chosen</w:t>
      </w:r>
      <w:r>
        <w:rPr>
          <w:rFonts w:ascii="Times New Roman" w:hAnsi="Times New Roman" w:cs="Times New Roman"/>
          <w:sz w:val="24"/>
          <w:szCs w:val="24"/>
        </w:rPr>
        <w:t xml:space="preserve"> </w:t>
      </w:r>
      <w:r w:rsidR="00BE5A74">
        <w:rPr>
          <w:rFonts w:ascii="Times New Roman" w:hAnsi="Times New Roman" w:cs="Times New Roman"/>
          <w:sz w:val="24"/>
          <w:szCs w:val="24"/>
        </w:rPr>
        <w:t xml:space="preserve">because chefs, carpenters and metal fabricators are </w:t>
      </w:r>
      <w:r w:rsidR="00F3130A">
        <w:rPr>
          <w:rFonts w:ascii="Times New Roman" w:hAnsi="Times New Roman" w:cs="Times New Roman"/>
          <w:sz w:val="24"/>
          <w:szCs w:val="24"/>
        </w:rPr>
        <w:t xml:space="preserve">all </w:t>
      </w:r>
      <w:r w:rsidR="00BE5A74">
        <w:rPr>
          <w:rFonts w:ascii="Times New Roman" w:hAnsi="Times New Roman" w:cs="Times New Roman"/>
          <w:sz w:val="24"/>
          <w:szCs w:val="24"/>
        </w:rPr>
        <w:t xml:space="preserve">National Skills Needs listed occupations and the training of apprentices in these areas is </w:t>
      </w:r>
      <w:r>
        <w:rPr>
          <w:rFonts w:ascii="Times New Roman" w:hAnsi="Times New Roman" w:cs="Times New Roman"/>
          <w:sz w:val="24"/>
          <w:szCs w:val="24"/>
        </w:rPr>
        <w:t xml:space="preserve">seen as </w:t>
      </w:r>
      <w:r w:rsidR="00BE5A74">
        <w:rPr>
          <w:rFonts w:ascii="Times New Roman" w:hAnsi="Times New Roman" w:cs="Times New Roman"/>
          <w:sz w:val="24"/>
          <w:szCs w:val="24"/>
        </w:rPr>
        <w:t>a priority</w:t>
      </w:r>
      <w:r>
        <w:rPr>
          <w:rFonts w:ascii="Times New Roman" w:hAnsi="Times New Roman" w:cs="Times New Roman"/>
          <w:sz w:val="24"/>
          <w:szCs w:val="24"/>
        </w:rPr>
        <w:t xml:space="preserve"> within </w:t>
      </w:r>
      <w:r w:rsidR="00513990">
        <w:rPr>
          <w:rFonts w:ascii="Times New Roman" w:hAnsi="Times New Roman" w:cs="Times New Roman"/>
          <w:sz w:val="24"/>
          <w:szCs w:val="24"/>
        </w:rPr>
        <w:t>the relevant</w:t>
      </w:r>
      <w:r>
        <w:rPr>
          <w:rFonts w:ascii="Times New Roman" w:hAnsi="Times New Roman" w:cs="Times New Roman"/>
          <w:sz w:val="24"/>
          <w:szCs w:val="24"/>
        </w:rPr>
        <w:t xml:space="preserve"> industry sector</w:t>
      </w:r>
      <w:r w:rsidR="00F3130A">
        <w:rPr>
          <w:rFonts w:ascii="Times New Roman" w:hAnsi="Times New Roman" w:cs="Times New Roman"/>
          <w:sz w:val="24"/>
          <w:szCs w:val="24"/>
        </w:rPr>
        <w:t>s</w:t>
      </w:r>
      <w:r w:rsidR="00F47DF3">
        <w:rPr>
          <w:rFonts w:ascii="Times New Roman" w:hAnsi="Times New Roman" w:cs="Times New Roman"/>
          <w:sz w:val="24"/>
          <w:szCs w:val="24"/>
        </w:rPr>
        <w:t xml:space="preserve">. </w:t>
      </w:r>
      <w:r w:rsidR="005F56AD">
        <w:rPr>
          <w:rFonts w:ascii="Times New Roman" w:hAnsi="Times New Roman" w:cs="Times New Roman"/>
          <w:sz w:val="24"/>
          <w:szCs w:val="24"/>
        </w:rPr>
        <w:t>Further, e</w:t>
      </w:r>
      <w:r w:rsidR="00F47DF3">
        <w:rPr>
          <w:rFonts w:ascii="Times New Roman" w:hAnsi="Times New Roman" w:cs="Times New Roman"/>
          <w:sz w:val="24"/>
          <w:szCs w:val="24"/>
        </w:rPr>
        <w:t xml:space="preserve">ach </w:t>
      </w:r>
      <w:r w:rsidR="005F56AD">
        <w:rPr>
          <w:rFonts w:ascii="Times New Roman" w:hAnsi="Times New Roman" w:cs="Times New Roman"/>
          <w:sz w:val="24"/>
          <w:szCs w:val="24"/>
        </w:rPr>
        <w:t>of th</w:t>
      </w:r>
      <w:r w:rsidR="00513990">
        <w:rPr>
          <w:rFonts w:ascii="Times New Roman" w:hAnsi="Times New Roman" w:cs="Times New Roman"/>
          <w:sz w:val="24"/>
          <w:szCs w:val="24"/>
        </w:rPr>
        <w:t>ree</w:t>
      </w:r>
      <w:r w:rsidR="005F56AD">
        <w:rPr>
          <w:rFonts w:ascii="Times New Roman" w:hAnsi="Times New Roman" w:cs="Times New Roman"/>
          <w:sz w:val="24"/>
          <w:szCs w:val="24"/>
        </w:rPr>
        <w:t xml:space="preserve"> sectors</w:t>
      </w:r>
      <w:r w:rsidR="00F47DF3">
        <w:rPr>
          <w:rFonts w:ascii="Times New Roman" w:hAnsi="Times New Roman" w:cs="Times New Roman"/>
          <w:sz w:val="24"/>
          <w:szCs w:val="24"/>
        </w:rPr>
        <w:t xml:space="preserve"> had differing experiences with competency progression. </w:t>
      </w:r>
      <w:r w:rsidR="005F56AD">
        <w:rPr>
          <w:rFonts w:ascii="Times New Roman" w:hAnsi="Times New Roman" w:cs="Times New Roman"/>
          <w:sz w:val="24"/>
          <w:szCs w:val="24"/>
        </w:rPr>
        <w:t>While</w:t>
      </w:r>
      <w:r w:rsidR="00F47DF3">
        <w:rPr>
          <w:rFonts w:ascii="Times New Roman" w:hAnsi="Times New Roman" w:cs="Times New Roman"/>
          <w:sz w:val="24"/>
          <w:szCs w:val="24"/>
        </w:rPr>
        <w:t xml:space="preserve"> competency wage progression ha</w:t>
      </w:r>
      <w:r w:rsidR="00926B5E">
        <w:rPr>
          <w:rFonts w:ascii="Times New Roman" w:hAnsi="Times New Roman" w:cs="Times New Roman"/>
          <w:sz w:val="24"/>
          <w:szCs w:val="24"/>
        </w:rPr>
        <w:t>d</w:t>
      </w:r>
      <w:r w:rsidR="00F47DF3">
        <w:rPr>
          <w:rFonts w:ascii="Times New Roman" w:hAnsi="Times New Roman" w:cs="Times New Roman"/>
          <w:sz w:val="24"/>
          <w:szCs w:val="24"/>
        </w:rPr>
        <w:t xml:space="preserve"> been part of the metals and engineering award for many years, it was only introduced into the building and construction industry</w:t>
      </w:r>
      <w:r w:rsidR="005F56AD">
        <w:rPr>
          <w:rFonts w:ascii="Times New Roman" w:hAnsi="Times New Roman" w:cs="Times New Roman"/>
          <w:sz w:val="24"/>
          <w:szCs w:val="24"/>
        </w:rPr>
        <w:t xml:space="preserve"> award</w:t>
      </w:r>
      <w:r w:rsidR="00F47DF3">
        <w:rPr>
          <w:rFonts w:ascii="Times New Roman" w:hAnsi="Times New Roman" w:cs="Times New Roman"/>
          <w:sz w:val="24"/>
          <w:szCs w:val="24"/>
        </w:rPr>
        <w:t xml:space="preserve"> at the beginning of 2014, the year in which the research was being undertaken. </w:t>
      </w:r>
      <w:r w:rsidR="00513990">
        <w:rPr>
          <w:rFonts w:ascii="Times New Roman" w:hAnsi="Times New Roman" w:cs="Times New Roman"/>
          <w:sz w:val="24"/>
          <w:szCs w:val="24"/>
        </w:rPr>
        <w:t>C</w:t>
      </w:r>
      <w:r w:rsidR="005F77E5">
        <w:rPr>
          <w:rFonts w:ascii="Times New Roman" w:hAnsi="Times New Roman" w:cs="Times New Roman"/>
          <w:sz w:val="24"/>
          <w:szCs w:val="24"/>
        </w:rPr>
        <w:t xml:space="preserve">ompetency progression was </w:t>
      </w:r>
      <w:r w:rsidR="00513990">
        <w:rPr>
          <w:rFonts w:ascii="Times New Roman" w:hAnsi="Times New Roman" w:cs="Times New Roman"/>
          <w:sz w:val="24"/>
          <w:szCs w:val="24"/>
        </w:rPr>
        <w:t xml:space="preserve">therefore </w:t>
      </w:r>
      <w:r w:rsidR="005F77E5">
        <w:rPr>
          <w:rFonts w:ascii="Times New Roman" w:hAnsi="Times New Roman" w:cs="Times New Roman"/>
          <w:sz w:val="24"/>
          <w:szCs w:val="24"/>
        </w:rPr>
        <w:t>mandated</w:t>
      </w:r>
      <w:r w:rsidR="00513990">
        <w:rPr>
          <w:rFonts w:ascii="Times New Roman" w:hAnsi="Times New Roman" w:cs="Times New Roman"/>
          <w:sz w:val="24"/>
          <w:szCs w:val="24"/>
        </w:rPr>
        <w:t xml:space="preserve"> for apprenticeships in metal fabrication and carpentry</w:t>
      </w:r>
      <w:r w:rsidR="005F77E5">
        <w:rPr>
          <w:rFonts w:ascii="Times New Roman" w:hAnsi="Times New Roman" w:cs="Times New Roman"/>
          <w:sz w:val="24"/>
          <w:szCs w:val="24"/>
        </w:rPr>
        <w:t xml:space="preserve">. This was yet to be the case with </w:t>
      </w:r>
      <w:r w:rsidR="00513990">
        <w:rPr>
          <w:rFonts w:ascii="Times New Roman" w:hAnsi="Times New Roman" w:cs="Times New Roman"/>
          <w:sz w:val="24"/>
          <w:szCs w:val="24"/>
        </w:rPr>
        <w:t>Commercial cookery.</w:t>
      </w:r>
    </w:p>
    <w:p w:rsidR="00CB3C16" w:rsidRDefault="00513990"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3130A">
        <w:rPr>
          <w:rFonts w:ascii="Times New Roman" w:hAnsi="Times New Roman" w:cs="Times New Roman"/>
          <w:sz w:val="24"/>
          <w:szCs w:val="24"/>
        </w:rPr>
        <w:t xml:space="preserve">purposive sample was used to identify </w:t>
      </w:r>
      <w:r w:rsidR="005B71AE">
        <w:rPr>
          <w:rFonts w:ascii="Times New Roman" w:hAnsi="Times New Roman" w:cs="Times New Roman"/>
          <w:sz w:val="24"/>
          <w:szCs w:val="24"/>
        </w:rPr>
        <w:t xml:space="preserve">and invite </w:t>
      </w:r>
      <w:r w:rsidR="00F3130A">
        <w:rPr>
          <w:rFonts w:ascii="Times New Roman" w:hAnsi="Times New Roman" w:cs="Times New Roman"/>
          <w:sz w:val="24"/>
          <w:szCs w:val="24"/>
        </w:rPr>
        <w:t xml:space="preserve">seven TAFE institutes </w:t>
      </w:r>
      <w:r w:rsidR="005B71AE">
        <w:rPr>
          <w:rFonts w:ascii="Times New Roman" w:hAnsi="Times New Roman" w:cs="Times New Roman"/>
          <w:sz w:val="24"/>
          <w:szCs w:val="24"/>
        </w:rPr>
        <w:t xml:space="preserve">from across three states and one territory </w:t>
      </w:r>
      <w:r w:rsidR="00F3130A">
        <w:rPr>
          <w:rFonts w:ascii="Times New Roman" w:hAnsi="Times New Roman" w:cs="Times New Roman"/>
          <w:sz w:val="24"/>
          <w:szCs w:val="24"/>
        </w:rPr>
        <w:t xml:space="preserve">to </w:t>
      </w:r>
      <w:r w:rsidR="005B71AE">
        <w:rPr>
          <w:rFonts w:ascii="Times New Roman" w:hAnsi="Times New Roman" w:cs="Times New Roman"/>
          <w:sz w:val="24"/>
          <w:szCs w:val="24"/>
        </w:rPr>
        <w:t>become involved in the</w:t>
      </w:r>
      <w:r w:rsidR="00F3130A">
        <w:rPr>
          <w:rFonts w:ascii="Times New Roman" w:hAnsi="Times New Roman" w:cs="Times New Roman"/>
          <w:sz w:val="24"/>
          <w:szCs w:val="24"/>
        </w:rPr>
        <w:t xml:space="preserve"> </w:t>
      </w:r>
      <w:r w:rsidR="005B71AE">
        <w:rPr>
          <w:rFonts w:ascii="Times New Roman" w:hAnsi="Times New Roman" w:cs="Times New Roman"/>
          <w:sz w:val="24"/>
          <w:szCs w:val="24"/>
        </w:rPr>
        <w:t>research</w:t>
      </w:r>
      <w:r w:rsidR="00F3130A">
        <w:rPr>
          <w:rFonts w:ascii="Times New Roman" w:hAnsi="Times New Roman" w:cs="Times New Roman"/>
          <w:sz w:val="24"/>
          <w:szCs w:val="24"/>
        </w:rPr>
        <w:t xml:space="preserve">. </w:t>
      </w:r>
      <w:r w:rsidR="005B71AE">
        <w:rPr>
          <w:rFonts w:ascii="Times New Roman" w:hAnsi="Times New Roman" w:cs="Times New Roman"/>
          <w:sz w:val="24"/>
          <w:szCs w:val="24"/>
        </w:rPr>
        <w:t xml:space="preserve">These </w:t>
      </w:r>
      <w:r w:rsidR="00DC3A22">
        <w:rPr>
          <w:rFonts w:ascii="Times New Roman" w:hAnsi="Times New Roman" w:cs="Times New Roman"/>
          <w:sz w:val="24"/>
          <w:szCs w:val="24"/>
        </w:rPr>
        <w:t>institutes</w:t>
      </w:r>
      <w:r w:rsidR="005B71AE">
        <w:rPr>
          <w:rFonts w:ascii="Times New Roman" w:hAnsi="Times New Roman" w:cs="Times New Roman"/>
          <w:sz w:val="24"/>
          <w:szCs w:val="24"/>
        </w:rPr>
        <w:t xml:space="preserve"> had the target qualifications on scope and </w:t>
      </w:r>
      <w:r w:rsidR="00926B5E">
        <w:rPr>
          <w:rFonts w:ascii="Times New Roman" w:hAnsi="Times New Roman" w:cs="Times New Roman"/>
          <w:sz w:val="24"/>
          <w:szCs w:val="24"/>
        </w:rPr>
        <w:t>expressed</w:t>
      </w:r>
      <w:r w:rsidR="005B71AE">
        <w:rPr>
          <w:rFonts w:ascii="Times New Roman" w:hAnsi="Times New Roman" w:cs="Times New Roman"/>
          <w:sz w:val="24"/>
          <w:szCs w:val="24"/>
        </w:rPr>
        <w:t xml:space="preserve"> willing</w:t>
      </w:r>
      <w:r w:rsidR="00926B5E">
        <w:rPr>
          <w:rFonts w:ascii="Times New Roman" w:hAnsi="Times New Roman" w:cs="Times New Roman"/>
          <w:sz w:val="24"/>
          <w:szCs w:val="24"/>
        </w:rPr>
        <w:t>ness</w:t>
      </w:r>
      <w:r w:rsidR="005B71AE">
        <w:rPr>
          <w:rFonts w:ascii="Times New Roman" w:hAnsi="Times New Roman" w:cs="Times New Roman"/>
          <w:sz w:val="24"/>
          <w:szCs w:val="24"/>
        </w:rPr>
        <w:t xml:space="preserve"> </w:t>
      </w:r>
      <w:r>
        <w:rPr>
          <w:rFonts w:ascii="Times New Roman" w:hAnsi="Times New Roman" w:cs="Times New Roman"/>
          <w:sz w:val="24"/>
          <w:szCs w:val="24"/>
        </w:rPr>
        <w:t>to participate in the study</w:t>
      </w:r>
      <w:r w:rsidR="00EC7912">
        <w:rPr>
          <w:rFonts w:ascii="Times New Roman" w:hAnsi="Times New Roman" w:cs="Times New Roman"/>
          <w:sz w:val="24"/>
          <w:szCs w:val="24"/>
        </w:rPr>
        <w:t>.</w:t>
      </w:r>
      <w:r w:rsidR="005B71AE">
        <w:rPr>
          <w:rFonts w:ascii="Times New Roman" w:hAnsi="Times New Roman" w:cs="Times New Roman"/>
          <w:sz w:val="24"/>
          <w:szCs w:val="24"/>
        </w:rPr>
        <w:t xml:space="preserve"> </w:t>
      </w:r>
      <w:r w:rsidR="00DC3A22">
        <w:rPr>
          <w:rFonts w:ascii="Times New Roman" w:hAnsi="Times New Roman" w:cs="Times New Roman"/>
          <w:sz w:val="24"/>
          <w:szCs w:val="24"/>
        </w:rPr>
        <w:t xml:space="preserve">The decision to have a TAFE-only </w:t>
      </w:r>
      <w:r w:rsidR="005B71AE">
        <w:rPr>
          <w:rFonts w:ascii="Times New Roman" w:hAnsi="Times New Roman" w:cs="Times New Roman"/>
          <w:sz w:val="24"/>
          <w:szCs w:val="24"/>
        </w:rPr>
        <w:t xml:space="preserve">focus was made because as large organisations </w:t>
      </w:r>
      <w:r w:rsidR="00EC7912">
        <w:rPr>
          <w:rFonts w:ascii="Times New Roman" w:hAnsi="Times New Roman" w:cs="Times New Roman"/>
          <w:sz w:val="24"/>
          <w:szCs w:val="24"/>
        </w:rPr>
        <w:t>with</w:t>
      </w:r>
      <w:r w:rsidR="005B71AE">
        <w:rPr>
          <w:rFonts w:ascii="Times New Roman" w:hAnsi="Times New Roman" w:cs="Times New Roman"/>
          <w:sz w:val="24"/>
          <w:szCs w:val="24"/>
        </w:rPr>
        <w:t xml:space="preserve"> significant training infrastructure</w:t>
      </w:r>
      <w:r w:rsidR="00EC7912">
        <w:rPr>
          <w:rFonts w:ascii="Times New Roman" w:hAnsi="Times New Roman" w:cs="Times New Roman"/>
          <w:sz w:val="24"/>
          <w:szCs w:val="24"/>
        </w:rPr>
        <w:t>,</w:t>
      </w:r>
      <w:r w:rsidR="005B71AE">
        <w:rPr>
          <w:rFonts w:ascii="Times New Roman" w:hAnsi="Times New Roman" w:cs="Times New Roman"/>
          <w:sz w:val="24"/>
          <w:szCs w:val="24"/>
        </w:rPr>
        <w:t xml:space="preserve"> high numbers of apprentices </w:t>
      </w:r>
      <w:r w:rsidR="00DC3A22">
        <w:rPr>
          <w:rFonts w:ascii="Times New Roman" w:hAnsi="Times New Roman" w:cs="Times New Roman"/>
          <w:sz w:val="24"/>
          <w:szCs w:val="24"/>
        </w:rPr>
        <w:t>and a multiplicity of</w:t>
      </w:r>
      <w:r w:rsidR="00926B5E">
        <w:rPr>
          <w:rFonts w:ascii="Times New Roman" w:hAnsi="Times New Roman" w:cs="Times New Roman"/>
          <w:sz w:val="24"/>
          <w:szCs w:val="24"/>
        </w:rPr>
        <w:t xml:space="preserve"> employers</w:t>
      </w:r>
      <w:r w:rsidR="00EC7912">
        <w:rPr>
          <w:rFonts w:ascii="Times New Roman" w:hAnsi="Times New Roman" w:cs="Times New Roman"/>
          <w:sz w:val="24"/>
          <w:szCs w:val="24"/>
        </w:rPr>
        <w:t xml:space="preserve"> training</w:t>
      </w:r>
      <w:r w:rsidR="005B71AE">
        <w:rPr>
          <w:rFonts w:ascii="Times New Roman" w:hAnsi="Times New Roman" w:cs="Times New Roman"/>
          <w:sz w:val="24"/>
          <w:szCs w:val="24"/>
        </w:rPr>
        <w:t xml:space="preserve"> </w:t>
      </w:r>
      <w:r w:rsidR="00EC7912">
        <w:rPr>
          <w:rFonts w:ascii="Times New Roman" w:hAnsi="Times New Roman" w:cs="Times New Roman"/>
          <w:sz w:val="24"/>
          <w:szCs w:val="24"/>
        </w:rPr>
        <w:t xml:space="preserve">and </w:t>
      </w:r>
      <w:r w:rsidR="005B71AE">
        <w:rPr>
          <w:rFonts w:ascii="Times New Roman" w:hAnsi="Times New Roman" w:cs="Times New Roman"/>
          <w:sz w:val="24"/>
          <w:szCs w:val="24"/>
        </w:rPr>
        <w:t xml:space="preserve">assessment </w:t>
      </w:r>
      <w:r w:rsidR="00EC7912">
        <w:rPr>
          <w:rFonts w:ascii="Times New Roman" w:hAnsi="Times New Roman" w:cs="Times New Roman"/>
          <w:sz w:val="24"/>
          <w:szCs w:val="24"/>
        </w:rPr>
        <w:t>under</w:t>
      </w:r>
      <w:r w:rsidR="005B71AE">
        <w:rPr>
          <w:rFonts w:ascii="Times New Roman" w:hAnsi="Times New Roman" w:cs="Times New Roman"/>
          <w:sz w:val="24"/>
          <w:szCs w:val="24"/>
        </w:rPr>
        <w:t xml:space="preserve"> </w:t>
      </w:r>
      <w:r w:rsidR="00DC3A22">
        <w:rPr>
          <w:rFonts w:ascii="Times New Roman" w:hAnsi="Times New Roman" w:cs="Times New Roman"/>
          <w:sz w:val="24"/>
          <w:szCs w:val="24"/>
        </w:rPr>
        <w:t xml:space="preserve">a </w:t>
      </w:r>
      <w:r w:rsidR="005B71AE">
        <w:rPr>
          <w:rFonts w:ascii="Times New Roman" w:hAnsi="Times New Roman" w:cs="Times New Roman"/>
          <w:sz w:val="24"/>
          <w:szCs w:val="24"/>
        </w:rPr>
        <w:t xml:space="preserve">competency progression </w:t>
      </w:r>
      <w:r w:rsidR="00DC3A22">
        <w:rPr>
          <w:rFonts w:ascii="Times New Roman" w:hAnsi="Times New Roman" w:cs="Times New Roman"/>
          <w:sz w:val="24"/>
          <w:szCs w:val="24"/>
        </w:rPr>
        <w:t xml:space="preserve">regime </w:t>
      </w:r>
      <w:r w:rsidR="00EC7912">
        <w:rPr>
          <w:rFonts w:ascii="Times New Roman" w:hAnsi="Times New Roman" w:cs="Times New Roman"/>
          <w:sz w:val="24"/>
          <w:szCs w:val="24"/>
        </w:rPr>
        <w:t>was</w:t>
      </w:r>
      <w:r w:rsidR="005B71AE">
        <w:rPr>
          <w:rFonts w:ascii="Times New Roman" w:hAnsi="Times New Roman" w:cs="Times New Roman"/>
          <w:sz w:val="24"/>
          <w:szCs w:val="24"/>
        </w:rPr>
        <w:t xml:space="preserve"> likely </w:t>
      </w:r>
      <w:r w:rsidR="00926B5E">
        <w:rPr>
          <w:rFonts w:ascii="Times New Roman" w:hAnsi="Times New Roman" w:cs="Times New Roman"/>
          <w:sz w:val="24"/>
          <w:szCs w:val="24"/>
        </w:rPr>
        <w:t>to be</w:t>
      </w:r>
      <w:r w:rsidR="00EC7912">
        <w:rPr>
          <w:rFonts w:ascii="Times New Roman" w:hAnsi="Times New Roman" w:cs="Times New Roman"/>
          <w:sz w:val="24"/>
          <w:szCs w:val="24"/>
        </w:rPr>
        <w:t xml:space="preserve"> </w:t>
      </w:r>
      <w:r w:rsidR="00926B5E">
        <w:rPr>
          <w:rFonts w:ascii="Times New Roman" w:hAnsi="Times New Roman" w:cs="Times New Roman"/>
          <w:sz w:val="24"/>
          <w:szCs w:val="24"/>
        </w:rPr>
        <w:t xml:space="preserve">logistically </w:t>
      </w:r>
      <w:r w:rsidR="005B71AE">
        <w:rPr>
          <w:rFonts w:ascii="Times New Roman" w:hAnsi="Times New Roman" w:cs="Times New Roman"/>
          <w:sz w:val="24"/>
          <w:szCs w:val="24"/>
        </w:rPr>
        <w:t xml:space="preserve">more challenging than </w:t>
      </w:r>
      <w:r w:rsidR="00EC7912">
        <w:rPr>
          <w:rFonts w:ascii="Times New Roman" w:hAnsi="Times New Roman" w:cs="Times New Roman"/>
          <w:sz w:val="24"/>
          <w:szCs w:val="24"/>
        </w:rPr>
        <w:t xml:space="preserve">for </w:t>
      </w:r>
      <w:r w:rsidR="005B71AE">
        <w:rPr>
          <w:rFonts w:ascii="Times New Roman" w:hAnsi="Times New Roman" w:cs="Times New Roman"/>
          <w:sz w:val="24"/>
          <w:szCs w:val="24"/>
        </w:rPr>
        <w:t>smaller providers</w:t>
      </w:r>
      <w:r w:rsidR="00EC7912">
        <w:rPr>
          <w:rFonts w:ascii="Times New Roman" w:hAnsi="Times New Roman" w:cs="Times New Roman"/>
          <w:sz w:val="24"/>
          <w:szCs w:val="24"/>
        </w:rPr>
        <w:t>.</w:t>
      </w:r>
    </w:p>
    <w:p w:rsidR="005B1E14" w:rsidRDefault="005B1E14" w:rsidP="005B1E14">
      <w:pPr>
        <w:spacing w:line="240" w:lineRule="auto"/>
        <w:rPr>
          <w:rFonts w:ascii="Times New Roman" w:hAnsi="Times New Roman" w:cs="Times New Roman"/>
          <w:sz w:val="24"/>
          <w:szCs w:val="24"/>
        </w:rPr>
      </w:pPr>
      <w:r>
        <w:rPr>
          <w:rFonts w:ascii="Times New Roman" w:hAnsi="Times New Roman" w:cs="Times New Roman"/>
          <w:sz w:val="24"/>
          <w:szCs w:val="24"/>
        </w:rPr>
        <w:t xml:space="preserve">To explore the experiences and perceptions of participants and illuminate any multiple standpoints </w:t>
      </w:r>
      <w:r w:rsidR="00C91DAD">
        <w:rPr>
          <w:rFonts w:ascii="Times New Roman" w:hAnsi="Times New Roman" w:cs="Times New Roman"/>
          <w:sz w:val="24"/>
          <w:szCs w:val="24"/>
        </w:rPr>
        <w:t>on the impacts of</w:t>
      </w:r>
      <w:r>
        <w:rPr>
          <w:rFonts w:ascii="Times New Roman" w:hAnsi="Times New Roman" w:cs="Times New Roman"/>
          <w:sz w:val="24"/>
          <w:szCs w:val="24"/>
        </w:rPr>
        <w:t xml:space="preserve"> competency progression, a predominantly qualitative research approach was adopted (Greene 2007). </w:t>
      </w:r>
      <w:r w:rsidR="00574212">
        <w:rPr>
          <w:rFonts w:ascii="Times New Roman" w:hAnsi="Times New Roman" w:cs="Times New Roman"/>
          <w:sz w:val="24"/>
          <w:szCs w:val="24"/>
        </w:rPr>
        <w:t>Research</w:t>
      </w:r>
      <w:r>
        <w:rPr>
          <w:rFonts w:ascii="Times New Roman" w:hAnsi="Times New Roman" w:cs="Times New Roman"/>
          <w:sz w:val="24"/>
          <w:szCs w:val="24"/>
        </w:rPr>
        <w:t xml:space="preserve"> methods </w:t>
      </w:r>
      <w:r w:rsidR="00574212">
        <w:rPr>
          <w:rFonts w:ascii="Times New Roman" w:hAnsi="Times New Roman" w:cs="Times New Roman"/>
          <w:sz w:val="24"/>
          <w:szCs w:val="24"/>
        </w:rPr>
        <w:t>included</w:t>
      </w:r>
      <w:r>
        <w:rPr>
          <w:rFonts w:ascii="Times New Roman" w:hAnsi="Times New Roman" w:cs="Times New Roman"/>
          <w:sz w:val="24"/>
          <w:szCs w:val="24"/>
        </w:rPr>
        <w:t xml:space="preserve"> a review of relevant literature and policy documents, a pre-interview questionnaire composed of forced-response items followed by a semi-structured interview co</w:t>
      </w:r>
      <w:r w:rsidR="00076A0F">
        <w:rPr>
          <w:rFonts w:ascii="Times New Roman" w:hAnsi="Times New Roman" w:cs="Times New Roman"/>
          <w:sz w:val="24"/>
          <w:szCs w:val="24"/>
        </w:rPr>
        <w:t>nsisting of open-ended questions</w:t>
      </w:r>
      <w:r>
        <w:rPr>
          <w:rFonts w:ascii="Times New Roman" w:hAnsi="Times New Roman" w:cs="Times New Roman"/>
          <w:sz w:val="24"/>
          <w:szCs w:val="24"/>
        </w:rPr>
        <w:t xml:space="preserve">. </w:t>
      </w:r>
    </w:p>
    <w:p w:rsidR="00F3130A" w:rsidRDefault="005B1E14"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A total of 47 interviews were </w:t>
      </w:r>
      <w:r w:rsidR="00076A0F">
        <w:rPr>
          <w:rFonts w:ascii="Times New Roman" w:hAnsi="Times New Roman" w:cs="Times New Roman"/>
          <w:sz w:val="24"/>
          <w:szCs w:val="24"/>
        </w:rPr>
        <w:t>undertaken</w:t>
      </w:r>
      <w:r>
        <w:rPr>
          <w:rFonts w:ascii="Times New Roman" w:hAnsi="Times New Roman" w:cs="Times New Roman"/>
          <w:sz w:val="24"/>
          <w:szCs w:val="24"/>
        </w:rPr>
        <w:t xml:space="preserve">, 26 with TAFE </w:t>
      </w:r>
      <w:r w:rsidR="00574212">
        <w:rPr>
          <w:rFonts w:ascii="Times New Roman" w:hAnsi="Times New Roman" w:cs="Times New Roman"/>
          <w:sz w:val="24"/>
          <w:szCs w:val="24"/>
        </w:rPr>
        <w:t>practitioners</w:t>
      </w:r>
      <w:r>
        <w:rPr>
          <w:rFonts w:ascii="Times New Roman" w:hAnsi="Times New Roman" w:cs="Times New Roman"/>
          <w:sz w:val="24"/>
          <w:szCs w:val="24"/>
        </w:rPr>
        <w:t xml:space="preserve"> teaching and assessing the designated trades and 21 workplace supervisors drawn from commercial cookery, building and construction and engineering enterprises. The supervisors were those who were directly responsible for providing the work-based learning component for one or more apprentices being trained and assessed by the participating TAFE teachers.</w:t>
      </w:r>
      <w:r w:rsidR="00F45BFA">
        <w:rPr>
          <w:rFonts w:ascii="Times New Roman" w:hAnsi="Times New Roman" w:cs="Times New Roman"/>
          <w:sz w:val="24"/>
          <w:szCs w:val="24"/>
        </w:rPr>
        <w:t xml:space="preserve"> The intent was to </w:t>
      </w:r>
      <w:r w:rsidR="00574212">
        <w:rPr>
          <w:rFonts w:ascii="Times New Roman" w:hAnsi="Times New Roman" w:cs="Times New Roman"/>
          <w:sz w:val="24"/>
          <w:szCs w:val="24"/>
        </w:rPr>
        <w:t>draw out</w:t>
      </w:r>
      <w:r w:rsidR="00F45BFA">
        <w:rPr>
          <w:rFonts w:ascii="Times New Roman" w:hAnsi="Times New Roman" w:cs="Times New Roman"/>
          <w:sz w:val="24"/>
          <w:szCs w:val="24"/>
        </w:rPr>
        <w:t xml:space="preserve"> ‘paired’ perspectives on the impacts of competency progression</w:t>
      </w:r>
      <w:r w:rsidR="00574212">
        <w:rPr>
          <w:rFonts w:ascii="Times New Roman" w:hAnsi="Times New Roman" w:cs="Times New Roman"/>
          <w:sz w:val="24"/>
          <w:szCs w:val="24"/>
        </w:rPr>
        <w:t xml:space="preserve"> on the training and assessment of apprentices</w:t>
      </w:r>
      <w:r w:rsidR="00F45BFA">
        <w:rPr>
          <w:rFonts w:ascii="Times New Roman" w:hAnsi="Times New Roman" w:cs="Times New Roman"/>
          <w:sz w:val="24"/>
          <w:szCs w:val="24"/>
        </w:rPr>
        <w:t xml:space="preserve">. </w:t>
      </w:r>
    </w:p>
    <w:p w:rsidR="00CB3C16" w:rsidRDefault="00F45BFA" w:rsidP="0017612D">
      <w:pPr>
        <w:spacing w:line="240" w:lineRule="auto"/>
        <w:rPr>
          <w:rFonts w:ascii="Times New Roman" w:hAnsi="Times New Roman" w:cs="Times New Roman"/>
          <w:sz w:val="24"/>
          <w:szCs w:val="24"/>
        </w:rPr>
      </w:pPr>
      <w:r>
        <w:rPr>
          <w:rFonts w:ascii="Times New Roman" w:hAnsi="Times New Roman" w:cs="Times New Roman"/>
          <w:sz w:val="24"/>
          <w:szCs w:val="24"/>
        </w:rPr>
        <w:t>Both pre-interview questionnaires and interview transcriptions were analysed by hand and major themes relating</w:t>
      </w:r>
      <w:r w:rsidR="008706E5">
        <w:rPr>
          <w:rFonts w:ascii="Times New Roman" w:hAnsi="Times New Roman" w:cs="Times New Roman"/>
          <w:sz w:val="24"/>
          <w:szCs w:val="24"/>
        </w:rPr>
        <w:t xml:space="preserve"> to</w:t>
      </w:r>
      <w:r>
        <w:rPr>
          <w:rFonts w:ascii="Times New Roman" w:hAnsi="Times New Roman" w:cs="Times New Roman"/>
          <w:sz w:val="24"/>
          <w:szCs w:val="24"/>
        </w:rPr>
        <w:t xml:space="preserve"> the research questions identified and variations and interrelationships in the responses highlighted.</w:t>
      </w:r>
      <w:r w:rsidR="00A71888">
        <w:rPr>
          <w:rFonts w:ascii="Times New Roman" w:hAnsi="Times New Roman" w:cs="Times New Roman"/>
          <w:sz w:val="24"/>
          <w:szCs w:val="24"/>
        </w:rPr>
        <w:t xml:space="preserve"> Whilst the scope of the research extended to aspects of communication between teachers and supervisors and their strategies to integrate the on- and off-job components of apprentice training, this paper focuses only on the </w:t>
      </w:r>
      <w:r w:rsidR="005F77E5">
        <w:rPr>
          <w:rFonts w:ascii="Times New Roman" w:hAnsi="Times New Roman" w:cs="Times New Roman"/>
          <w:sz w:val="24"/>
          <w:szCs w:val="24"/>
        </w:rPr>
        <w:t>methods and procedures being employed to assess</w:t>
      </w:r>
      <w:r w:rsidR="00A71888">
        <w:rPr>
          <w:rFonts w:ascii="Times New Roman" w:hAnsi="Times New Roman" w:cs="Times New Roman"/>
          <w:sz w:val="24"/>
          <w:szCs w:val="24"/>
        </w:rPr>
        <w:t xml:space="preserve"> apprentices</w:t>
      </w:r>
      <w:r w:rsidR="005F77E5">
        <w:rPr>
          <w:rFonts w:ascii="Times New Roman" w:hAnsi="Times New Roman" w:cs="Times New Roman"/>
          <w:sz w:val="24"/>
          <w:szCs w:val="24"/>
        </w:rPr>
        <w:t xml:space="preserve"> in </w:t>
      </w:r>
      <w:r w:rsidR="008706E5">
        <w:rPr>
          <w:rFonts w:ascii="Times New Roman" w:hAnsi="Times New Roman" w:cs="Times New Roman"/>
          <w:sz w:val="24"/>
          <w:szCs w:val="24"/>
        </w:rPr>
        <w:t xml:space="preserve">the </w:t>
      </w:r>
      <w:r w:rsidR="005F77E5">
        <w:rPr>
          <w:rFonts w:ascii="Times New Roman" w:hAnsi="Times New Roman" w:cs="Times New Roman"/>
          <w:sz w:val="24"/>
          <w:szCs w:val="24"/>
        </w:rPr>
        <w:t>three trade areas.</w:t>
      </w:r>
    </w:p>
    <w:p w:rsidR="007A4C47" w:rsidRPr="003367CF" w:rsidRDefault="007A4C47" w:rsidP="0017612D">
      <w:pPr>
        <w:spacing w:line="240" w:lineRule="auto"/>
        <w:rPr>
          <w:rFonts w:ascii="Times New Roman" w:hAnsi="Times New Roman" w:cs="Times New Roman"/>
          <w:b/>
          <w:sz w:val="24"/>
          <w:szCs w:val="24"/>
        </w:rPr>
      </w:pPr>
      <w:r w:rsidRPr="003367CF">
        <w:rPr>
          <w:rFonts w:ascii="Times New Roman" w:hAnsi="Times New Roman" w:cs="Times New Roman"/>
          <w:b/>
          <w:sz w:val="24"/>
          <w:szCs w:val="24"/>
        </w:rPr>
        <w:t>Finding</w:t>
      </w:r>
      <w:r w:rsidR="00F45BFA">
        <w:rPr>
          <w:rFonts w:ascii="Times New Roman" w:hAnsi="Times New Roman" w:cs="Times New Roman"/>
          <w:b/>
          <w:sz w:val="24"/>
          <w:szCs w:val="24"/>
        </w:rPr>
        <w:t>s</w:t>
      </w:r>
      <w:r w:rsidRPr="003367CF">
        <w:rPr>
          <w:rFonts w:ascii="Times New Roman" w:hAnsi="Times New Roman" w:cs="Times New Roman"/>
          <w:b/>
          <w:sz w:val="24"/>
          <w:szCs w:val="24"/>
        </w:rPr>
        <w:t xml:space="preserve"> and discussion</w:t>
      </w:r>
    </w:p>
    <w:p w:rsidR="00DE1711" w:rsidRDefault="005F77E5"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In interview, </w:t>
      </w:r>
      <w:r w:rsidR="00386E96">
        <w:rPr>
          <w:rFonts w:ascii="Times New Roman" w:hAnsi="Times New Roman" w:cs="Times New Roman"/>
          <w:sz w:val="24"/>
          <w:szCs w:val="24"/>
        </w:rPr>
        <w:t>many of the</w:t>
      </w:r>
      <w:r>
        <w:rPr>
          <w:rFonts w:ascii="Times New Roman" w:hAnsi="Times New Roman" w:cs="Times New Roman"/>
          <w:sz w:val="24"/>
          <w:szCs w:val="24"/>
        </w:rPr>
        <w:t xml:space="preserve"> TAFE teachers acknowledged that </w:t>
      </w:r>
      <w:r w:rsidR="00DE1711">
        <w:rPr>
          <w:rFonts w:ascii="Times New Roman" w:hAnsi="Times New Roman" w:cs="Times New Roman"/>
          <w:sz w:val="24"/>
          <w:szCs w:val="24"/>
        </w:rPr>
        <w:t xml:space="preserve">there was not a marked change in the way they undertook </w:t>
      </w:r>
      <w:r w:rsidR="00386E96">
        <w:rPr>
          <w:rFonts w:ascii="Times New Roman" w:hAnsi="Times New Roman" w:cs="Times New Roman"/>
          <w:sz w:val="24"/>
          <w:szCs w:val="24"/>
        </w:rPr>
        <w:t>provider</w:t>
      </w:r>
      <w:r w:rsidR="00DE1711">
        <w:rPr>
          <w:rFonts w:ascii="Times New Roman" w:hAnsi="Times New Roman" w:cs="Times New Roman"/>
          <w:sz w:val="24"/>
          <w:szCs w:val="24"/>
        </w:rPr>
        <w:t xml:space="preserve">-based </w:t>
      </w:r>
      <w:r w:rsidR="00386E96">
        <w:rPr>
          <w:rFonts w:ascii="Times New Roman" w:hAnsi="Times New Roman" w:cs="Times New Roman"/>
          <w:sz w:val="24"/>
          <w:szCs w:val="24"/>
        </w:rPr>
        <w:t xml:space="preserve">or workplace </w:t>
      </w:r>
      <w:r w:rsidR="00DE1711">
        <w:rPr>
          <w:rFonts w:ascii="Times New Roman" w:hAnsi="Times New Roman" w:cs="Times New Roman"/>
          <w:sz w:val="24"/>
          <w:szCs w:val="24"/>
        </w:rPr>
        <w:t>assessment</w:t>
      </w:r>
      <w:r>
        <w:rPr>
          <w:rFonts w:ascii="Times New Roman" w:hAnsi="Times New Roman" w:cs="Times New Roman"/>
          <w:sz w:val="24"/>
          <w:szCs w:val="24"/>
        </w:rPr>
        <w:t xml:space="preserve"> with the introduction of competency progression</w:t>
      </w:r>
      <w:r w:rsidR="00DE1711">
        <w:rPr>
          <w:rFonts w:ascii="Times New Roman" w:hAnsi="Times New Roman" w:cs="Times New Roman"/>
          <w:sz w:val="24"/>
          <w:szCs w:val="24"/>
        </w:rPr>
        <w:t xml:space="preserve">. A small number, however, </w:t>
      </w:r>
      <w:r w:rsidR="00076A0F">
        <w:rPr>
          <w:rFonts w:ascii="Times New Roman" w:hAnsi="Times New Roman" w:cs="Times New Roman"/>
          <w:sz w:val="24"/>
          <w:szCs w:val="24"/>
        </w:rPr>
        <w:t>suggested</w:t>
      </w:r>
      <w:r w:rsidR="00DE1711">
        <w:rPr>
          <w:rFonts w:ascii="Times New Roman" w:hAnsi="Times New Roman" w:cs="Times New Roman"/>
          <w:sz w:val="24"/>
          <w:szCs w:val="24"/>
        </w:rPr>
        <w:t xml:space="preserve"> that </w:t>
      </w:r>
      <w:r w:rsidR="00386E96">
        <w:rPr>
          <w:rFonts w:ascii="Times New Roman" w:hAnsi="Times New Roman" w:cs="Times New Roman"/>
          <w:sz w:val="24"/>
          <w:szCs w:val="24"/>
        </w:rPr>
        <w:t>it</w:t>
      </w:r>
      <w:r w:rsidR="00DE1711">
        <w:rPr>
          <w:rFonts w:ascii="Times New Roman" w:hAnsi="Times New Roman" w:cs="Times New Roman"/>
          <w:sz w:val="24"/>
          <w:szCs w:val="24"/>
        </w:rPr>
        <w:t xml:space="preserve"> had forced them to think differently about their approaches and </w:t>
      </w:r>
      <w:r w:rsidR="00C313EE">
        <w:rPr>
          <w:rFonts w:ascii="Times New Roman" w:hAnsi="Times New Roman" w:cs="Times New Roman"/>
          <w:sz w:val="24"/>
          <w:szCs w:val="24"/>
        </w:rPr>
        <w:t xml:space="preserve">that </w:t>
      </w:r>
      <w:r w:rsidR="00DE1711">
        <w:rPr>
          <w:rFonts w:ascii="Times New Roman" w:hAnsi="Times New Roman" w:cs="Times New Roman"/>
          <w:sz w:val="24"/>
          <w:szCs w:val="24"/>
        </w:rPr>
        <w:t xml:space="preserve">they had initiated quite substantial changes </w:t>
      </w:r>
      <w:r w:rsidR="008D3DAB">
        <w:rPr>
          <w:rFonts w:ascii="Times New Roman" w:hAnsi="Times New Roman" w:cs="Times New Roman"/>
          <w:sz w:val="24"/>
          <w:szCs w:val="24"/>
        </w:rPr>
        <w:t>to ensure that the</w:t>
      </w:r>
      <w:r w:rsidR="00DE1711">
        <w:rPr>
          <w:rFonts w:ascii="Times New Roman" w:hAnsi="Times New Roman" w:cs="Times New Roman"/>
          <w:sz w:val="24"/>
          <w:szCs w:val="24"/>
        </w:rPr>
        <w:t xml:space="preserve"> learning and assessment </w:t>
      </w:r>
      <w:r w:rsidR="00C313EE">
        <w:rPr>
          <w:rFonts w:ascii="Times New Roman" w:hAnsi="Times New Roman" w:cs="Times New Roman"/>
          <w:sz w:val="24"/>
          <w:szCs w:val="24"/>
        </w:rPr>
        <w:t xml:space="preserve">needs </w:t>
      </w:r>
      <w:r w:rsidR="00DE1711">
        <w:rPr>
          <w:rFonts w:ascii="Times New Roman" w:hAnsi="Times New Roman" w:cs="Times New Roman"/>
          <w:sz w:val="24"/>
          <w:szCs w:val="24"/>
        </w:rPr>
        <w:t xml:space="preserve">of apprentices wishing to operate at </w:t>
      </w:r>
      <w:r w:rsidR="008D3DAB">
        <w:rPr>
          <w:rFonts w:ascii="Times New Roman" w:hAnsi="Times New Roman" w:cs="Times New Roman"/>
          <w:sz w:val="24"/>
          <w:szCs w:val="24"/>
        </w:rPr>
        <w:t xml:space="preserve">their own pace were met. </w:t>
      </w:r>
      <w:r w:rsidR="00F0683B">
        <w:rPr>
          <w:rFonts w:ascii="Times New Roman" w:hAnsi="Times New Roman" w:cs="Times New Roman"/>
          <w:sz w:val="24"/>
          <w:szCs w:val="24"/>
        </w:rPr>
        <w:t xml:space="preserve">Some also confirmed </w:t>
      </w:r>
      <w:r w:rsidR="008D3DAB">
        <w:rPr>
          <w:rFonts w:ascii="Times New Roman" w:hAnsi="Times New Roman" w:cs="Times New Roman"/>
          <w:sz w:val="24"/>
          <w:szCs w:val="24"/>
        </w:rPr>
        <w:t xml:space="preserve">that not all apprentices wanted to move more </w:t>
      </w:r>
      <w:r w:rsidR="008D3DAB">
        <w:rPr>
          <w:rFonts w:ascii="Times New Roman" w:hAnsi="Times New Roman" w:cs="Times New Roman"/>
          <w:sz w:val="24"/>
          <w:szCs w:val="24"/>
        </w:rPr>
        <w:lastRenderedPageBreak/>
        <w:t>rapidly through their apprenticeship</w:t>
      </w:r>
      <w:r w:rsidR="00F0683B">
        <w:rPr>
          <w:rFonts w:ascii="Times New Roman" w:hAnsi="Times New Roman" w:cs="Times New Roman"/>
          <w:sz w:val="24"/>
          <w:szCs w:val="24"/>
        </w:rPr>
        <w:t xml:space="preserve"> program</w:t>
      </w:r>
      <w:r w:rsidR="008D3DAB">
        <w:rPr>
          <w:rFonts w:ascii="Times New Roman" w:hAnsi="Times New Roman" w:cs="Times New Roman"/>
          <w:sz w:val="24"/>
          <w:szCs w:val="24"/>
        </w:rPr>
        <w:t xml:space="preserve">, </w:t>
      </w:r>
      <w:r w:rsidR="008639B9">
        <w:rPr>
          <w:rFonts w:ascii="Times New Roman" w:hAnsi="Times New Roman" w:cs="Times New Roman"/>
          <w:sz w:val="24"/>
          <w:szCs w:val="24"/>
        </w:rPr>
        <w:t>on the contrary</w:t>
      </w:r>
      <w:r w:rsidR="008D3DAB">
        <w:rPr>
          <w:rFonts w:ascii="Times New Roman" w:hAnsi="Times New Roman" w:cs="Times New Roman"/>
          <w:sz w:val="24"/>
          <w:szCs w:val="24"/>
        </w:rPr>
        <w:t xml:space="preserve"> </w:t>
      </w:r>
      <w:r w:rsidR="00F0683B">
        <w:rPr>
          <w:rFonts w:ascii="Times New Roman" w:hAnsi="Times New Roman" w:cs="Times New Roman"/>
          <w:sz w:val="24"/>
          <w:szCs w:val="24"/>
        </w:rPr>
        <w:t>a number</w:t>
      </w:r>
      <w:r w:rsidR="008D3DAB">
        <w:rPr>
          <w:rFonts w:ascii="Times New Roman" w:hAnsi="Times New Roman" w:cs="Times New Roman"/>
          <w:sz w:val="24"/>
          <w:szCs w:val="24"/>
        </w:rPr>
        <w:t xml:space="preserve"> needed to take </w:t>
      </w:r>
      <w:r w:rsidR="00F0683B">
        <w:rPr>
          <w:rFonts w:ascii="Times New Roman" w:hAnsi="Times New Roman" w:cs="Times New Roman"/>
          <w:sz w:val="24"/>
          <w:szCs w:val="24"/>
        </w:rPr>
        <w:t>a longer</w:t>
      </w:r>
      <w:r w:rsidR="008D3DAB">
        <w:rPr>
          <w:rFonts w:ascii="Times New Roman" w:hAnsi="Times New Roman" w:cs="Times New Roman"/>
          <w:sz w:val="24"/>
          <w:szCs w:val="24"/>
        </w:rPr>
        <w:t xml:space="preserve"> time to build their skills.</w:t>
      </w:r>
    </w:p>
    <w:p w:rsidR="00F85739" w:rsidRPr="00386E96" w:rsidRDefault="005F4FCE" w:rsidP="00F85739">
      <w:pPr>
        <w:spacing w:line="240" w:lineRule="auto"/>
        <w:rPr>
          <w:rFonts w:ascii="Times New Roman" w:hAnsi="Times New Roman" w:cs="Times New Roman"/>
          <w:i/>
          <w:sz w:val="24"/>
          <w:szCs w:val="24"/>
        </w:rPr>
      </w:pPr>
      <w:r>
        <w:rPr>
          <w:rFonts w:ascii="Times New Roman" w:hAnsi="Times New Roman" w:cs="Times New Roman"/>
          <w:i/>
          <w:sz w:val="24"/>
          <w:szCs w:val="24"/>
        </w:rPr>
        <w:t>Assessment off-the-job</w:t>
      </w:r>
    </w:p>
    <w:p w:rsidR="00543CFE" w:rsidRDefault="00F85739" w:rsidP="00F85739">
      <w:pPr>
        <w:rPr>
          <w:rFonts w:ascii="Times New Roman" w:hAnsi="Times New Roman" w:cs="Times New Roman"/>
          <w:sz w:val="24"/>
          <w:szCs w:val="24"/>
        </w:rPr>
      </w:pPr>
      <w:r w:rsidRPr="00F85739">
        <w:rPr>
          <w:rFonts w:ascii="Times New Roman" w:hAnsi="Times New Roman" w:cs="Times New Roman"/>
        </w:rPr>
        <w:t xml:space="preserve">To establish a picture of assessment practices, teachers were asked to describe </w:t>
      </w:r>
      <w:r>
        <w:rPr>
          <w:rFonts w:ascii="Times New Roman" w:hAnsi="Times New Roman" w:cs="Times New Roman"/>
        </w:rPr>
        <w:t xml:space="preserve">what strategies they </w:t>
      </w:r>
      <w:r w:rsidR="00731B0E">
        <w:rPr>
          <w:rFonts w:ascii="Times New Roman" w:hAnsi="Times New Roman" w:cs="Times New Roman"/>
        </w:rPr>
        <w:t xml:space="preserve">were </w:t>
      </w:r>
      <w:r>
        <w:rPr>
          <w:rFonts w:ascii="Times New Roman" w:hAnsi="Times New Roman" w:cs="Times New Roman"/>
        </w:rPr>
        <w:t>us</w:t>
      </w:r>
      <w:r w:rsidR="00731B0E">
        <w:rPr>
          <w:rFonts w:ascii="Times New Roman" w:hAnsi="Times New Roman" w:cs="Times New Roman"/>
        </w:rPr>
        <w:t>ing</w:t>
      </w:r>
      <w:r>
        <w:rPr>
          <w:rFonts w:ascii="Times New Roman" w:hAnsi="Times New Roman" w:cs="Times New Roman"/>
        </w:rPr>
        <w:t xml:space="preserve"> to assess apprentices in the off-job component of the</w:t>
      </w:r>
      <w:r w:rsidR="00731B0E">
        <w:rPr>
          <w:rFonts w:ascii="Times New Roman" w:hAnsi="Times New Roman" w:cs="Times New Roman"/>
        </w:rPr>
        <w:t>ir</w:t>
      </w:r>
      <w:r>
        <w:rPr>
          <w:rFonts w:ascii="Times New Roman" w:hAnsi="Times New Roman" w:cs="Times New Roman"/>
        </w:rPr>
        <w:t xml:space="preserve"> training. </w:t>
      </w:r>
      <w:r w:rsidR="00D82F02">
        <w:rPr>
          <w:rFonts w:ascii="Times New Roman" w:hAnsi="Times New Roman" w:cs="Times New Roman"/>
        </w:rPr>
        <w:t>The traditional s</w:t>
      </w:r>
      <w:r w:rsidR="00F3120D">
        <w:rPr>
          <w:rFonts w:ascii="Times New Roman" w:hAnsi="Times New Roman" w:cs="Times New Roman"/>
          <w:sz w:val="24"/>
          <w:szCs w:val="24"/>
        </w:rPr>
        <w:t xml:space="preserve">hort answer tests, multiple choice quizzes, work books and oral questioning </w:t>
      </w:r>
      <w:r w:rsidR="00D82F02">
        <w:rPr>
          <w:rFonts w:ascii="Times New Roman" w:hAnsi="Times New Roman" w:cs="Times New Roman"/>
          <w:sz w:val="24"/>
          <w:szCs w:val="24"/>
        </w:rPr>
        <w:t>were revealed as</w:t>
      </w:r>
      <w:r w:rsidR="00DE1711">
        <w:rPr>
          <w:rFonts w:ascii="Times New Roman" w:hAnsi="Times New Roman" w:cs="Times New Roman"/>
          <w:sz w:val="24"/>
          <w:szCs w:val="24"/>
        </w:rPr>
        <w:t xml:space="preserve"> the</w:t>
      </w:r>
      <w:r w:rsidR="00F3120D">
        <w:rPr>
          <w:rFonts w:ascii="Times New Roman" w:hAnsi="Times New Roman" w:cs="Times New Roman"/>
          <w:sz w:val="24"/>
          <w:szCs w:val="24"/>
        </w:rPr>
        <w:t xml:space="preserve"> common strategies for evalu</w:t>
      </w:r>
      <w:r w:rsidR="00D82F02">
        <w:rPr>
          <w:rFonts w:ascii="Times New Roman" w:hAnsi="Times New Roman" w:cs="Times New Roman"/>
          <w:sz w:val="24"/>
          <w:szCs w:val="24"/>
        </w:rPr>
        <w:t>ating the theoretical knowledge although m</w:t>
      </w:r>
      <w:r w:rsidR="00731B0E">
        <w:rPr>
          <w:rFonts w:ascii="Times New Roman" w:hAnsi="Times New Roman" w:cs="Times New Roman"/>
          <w:sz w:val="24"/>
          <w:szCs w:val="24"/>
        </w:rPr>
        <w:t>ost</w:t>
      </w:r>
      <w:r w:rsidR="00DE1711">
        <w:rPr>
          <w:rFonts w:ascii="Times New Roman" w:hAnsi="Times New Roman" w:cs="Times New Roman"/>
          <w:sz w:val="24"/>
          <w:szCs w:val="24"/>
        </w:rPr>
        <w:t xml:space="preserve"> teachers </w:t>
      </w:r>
      <w:r w:rsidR="00D82F02">
        <w:rPr>
          <w:rFonts w:ascii="Times New Roman" w:hAnsi="Times New Roman" w:cs="Times New Roman"/>
          <w:sz w:val="24"/>
          <w:szCs w:val="24"/>
        </w:rPr>
        <w:t>indicated</w:t>
      </w:r>
      <w:r w:rsidR="00731B0E">
        <w:rPr>
          <w:rFonts w:ascii="Times New Roman" w:hAnsi="Times New Roman" w:cs="Times New Roman"/>
          <w:sz w:val="24"/>
          <w:szCs w:val="24"/>
        </w:rPr>
        <w:t xml:space="preserve"> </w:t>
      </w:r>
      <w:r w:rsidR="00DE1711">
        <w:rPr>
          <w:rFonts w:ascii="Times New Roman" w:hAnsi="Times New Roman" w:cs="Times New Roman"/>
          <w:sz w:val="24"/>
          <w:szCs w:val="24"/>
        </w:rPr>
        <w:t>they were</w:t>
      </w:r>
      <w:r w:rsidR="00F3120D">
        <w:rPr>
          <w:rFonts w:ascii="Times New Roman" w:hAnsi="Times New Roman" w:cs="Times New Roman"/>
          <w:sz w:val="24"/>
          <w:szCs w:val="24"/>
        </w:rPr>
        <w:t xml:space="preserve"> increasing</w:t>
      </w:r>
      <w:r w:rsidR="00DE1711">
        <w:rPr>
          <w:rFonts w:ascii="Times New Roman" w:hAnsi="Times New Roman" w:cs="Times New Roman"/>
          <w:sz w:val="24"/>
          <w:szCs w:val="24"/>
        </w:rPr>
        <w:t>ly</w:t>
      </w:r>
      <w:r w:rsidR="00F3120D">
        <w:rPr>
          <w:rFonts w:ascii="Times New Roman" w:hAnsi="Times New Roman" w:cs="Times New Roman"/>
          <w:sz w:val="24"/>
          <w:szCs w:val="24"/>
        </w:rPr>
        <w:t xml:space="preserve"> </w:t>
      </w:r>
      <w:r w:rsidR="00DE1711">
        <w:rPr>
          <w:rFonts w:ascii="Times New Roman" w:hAnsi="Times New Roman" w:cs="Times New Roman"/>
          <w:sz w:val="24"/>
          <w:szCs w:val="24"/>
        </w:rPr>
        <w:t>relying</w:t>
      </w:r>
      <w:r w:rsidR="00F3120D">
        <w:rPr>
          <w:rFonts w:ascii="Times New Roman" w:hAnsi="Times New Roman" w:cs="Times New Roman"/>
          <w:sz w:val="24"/>
          <w:szCs w:val="24"/>
        </w:rPr>
        <w:t xml:space="preserve"> upon </w:t>
      </w:r>
      <w:r w:rsidR="00DE1711">
        <w:rPr>
          <w:rFonts w:ascii="Times New Roman" w:hAnsi="Times New Roman" w:cs="Times New Roman"/>
          <w:sz w:val="24"/>
          <w:szCs w:val="24"/>
        </w:rPr>
        <w:t xml:space="preserve">technology to facilitate </w:t>
      </w:r>
      <w:r w:rsidR="00731B0E">
        <w:rPr>
          <w:rFonts w:ascii="Times New Roman" w:hAnsi="Times New Roman" w:cs="Times New Roman"/>
          <w:sz w:val="24"/>
          <w:szCs w:val="24"/>
        </w:rPr>
        <w:t xml:space="preserve">knowledge </w:t>
      </w:r>
      <w:r w:rsidR="00F3120D">
        <w:rPr>
          <w:rFonts w:ascii="Times New Roman" w:hAnsi="Times New Roman" w:cs="Times New Roman"/>
          <w:sz w:val="24"/>
          <w:szCs w:val="24"/>
        </w:rPr>
        <w:t>assessment</w:t>
      </w:r>
      <w:r w:rsidR="00731B0E">
        <w:rPr>
          <w:rFonts w:ascii="Times New Roman" w:hAnsi="Times New Roman" w:cs="Times New Roman"/>
          <w:sz w:val="24"/>
          <w:szCs w:val="24"/>
        </w:rPr>
        <w:t>s</w:t>
      </w:r>
      <w:r w:rsidR="00DE1711">
        <w:rPr>
          <w:rFonts w:ascii="Times New Roman" w:hAnsi="Times New Roman" w:cs="Times New Roman"/>
          <w:sz w:val="24"/>
          <w:szCs w:val="24"/>
        </w:rPr>
        <w:t>.</w:t>
      </w:r>
      <w:r w:rsidR="00F3120D">
        <w:rPr>
          <w:rFonts w:ascii="Times New Roman" w:hAnsi="Times New Roman" w:cs="Times New Roman"/>
          <w:sz w:val="24"/>
          <w:szCs w:val="24"/>
        </w:rPr>
        <w:t xml:space="preserve"> Online quizzes of varying types, extensive online item banks and technical resources together with online research activities which required apprentices to use the internet to search out information were </w:t>
      </w:r>
      <w:r w:rsidR="00150495">
        <w:rPr>
          <w:rFonts w:ascii="Times New Roman" w:hAnsi="Times New Roman" w:cs="Times New Roman"/>
          <w:sz w:val="24"/>
          <w:szCs w:val="24"/>
        </w:rPr>
        <w:t xml:space="preserve">commonly </w:t>
      </w:r>
      <w:r w:rsidR="00F3120D">
        <w:rPr>
          <w:rFonts w:ascii="Times New Roman" w:hAnsi="Times New Roman" w:cs="Times New Roman"/>
          <w:sz w:val="24"/>
          <w:szCs w:val="24"/>
        </w:rPr>
        <w:t xml:space="preserve">mentioned. Moodle and Blackboard, the commercial e-learning platforms and </w:t>
      </w:r>
      <w:r w:rsidR="00150495">
        <w:rPr>
          <w:rFonts w:ascii="Times New Roman" w:hAnsi="Times New Roman" w:cs="Times New Roman"/>
          <w:sz w:val="24"/>
          <w:szCs w:val="24"/>
        </w:rPr>
        <w:t xml:space="preserve">the </w:t>
      </w:r>
      <w:r w:rsidR="00F3120D">
        <w:rPr>
          <w:rFonts w:ascii="Times New Roman" w:hAnsi="Times New Roman" w:cs="Times New Roman"/>
          <w:sz w:val="24"/>
          <w:szCs w:val="24"/>
        </w:rPr>
        <w:t xml:space="preserve">Didasko resources in cookery were </w:t>
      </w:r>
      <w:r w:rsidR="00150495">
        <w:rPr>
          <w:rFonts w:ascii="Times New Roman" w:hAnsi="Times New Roman" w:cs="Times New Roman"/>
          <w:sz w:val="24"/>
          <w:szCs w:val="24"/>
        </w:rPr>
        <w:t xml:space="preserve">also </w:t>
      </w:r>
      <w:r w:rsidR="00F3120D">
        <w:rPr>
          <w:rFonts w:ascii="Times New Roman" w:hAnsi="Times New Roman" w:cs="Times New Roman"/>
          <w:sz w:val="24"/>
          <w:szCs w:val="24"/>
        </w:rPr>
        <w:t>being utilised</w:t>
      </w:r>
      <w:r w:rsidR="00C313EE">
        <w:rPr>
          <w:rFonts w:ascii="Times New Roman" w:hAnsi="Times New Roman" w:cs="Times New Roman"/>
          <w:sz w:val="24"/>
          <w:szCs w:val="24"/>
        </w:rPr>
        <w:t>.</w:t>
      </w:r>
    </w:p>
    <w:p w:rsidR="00E11A07" w:rsidRDefault="00543CFE"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Importantly, </w:t>
      </w:r>
      <w:r w:rsidR="00731B0E">
        <w:rPr>
          <w:rFonts w:ascii="Times New Roman" w:hAnsi="Times New Roman" w:cs="Times New Roman"/>
          <w:sz w:val="24"/>
          <w:szCs w:val="24"/>
        </w:rPr>
        <w:t xml:space="preserve">over half of the teachers viewed </w:t>
      </w:r>
      <w:r>
        <w:rPr>
          <w:rFonts w:ascii="Times New Roman" w:hAnsi="Times New Roman" w:cs="Times New Roman"/>
          <w:sz w:val="24"/>
          <w:szCs w:val="24"/>
        </w:rPr>
        <w:t>increasing access to technology, e-platforms and e-resources as the only means by which they could provide the flexibility demanded by competency progression</w:t>
      </w:r>
      <w:r w:rsidR="00E604FF">
        <w:rPr>
          <w:rFonts w:ascii="Times New Roman" w:hAnsi="Times New Roman" w:cs="Times New Roman"/>
          <w:sz w:val="24"/>
          <w:szCs w:val="24"/>
        </w:rPr>
        <w:t xml:space="preserve">, particularly </w:t>
      </w:r>
      <w:r w:rsidR="00F85739">
        <w:rPr>
          <w:rFonts w:ascii="Times New Roman" w:hAnsi="Times New Roman" w:cs="Times New Roman"/>
          <w:sz w:val="24"/>
          <w:szCs w:val="24"/>
        </w:rPr>
        <w:t>as</w:t>
      </w:r>
      <w:r>
        <w:rPr>
          <w:rFonts w:ascii="Times New Roman" w:hAnsi="Times New Roman" w:cs="Times New Roman"/>
          <w:sz w:val="24"/>
          <w:szCs w:val="24"/>
        </w:rPr>
        <w:t xml:space="preserve"> individual apprentices </w:t>
      </w:r>
      <w:r w:rsidR="00D82F02">
        <w:rPr>
          <w:rFonts w:ascii="Times New Roman" w:hAnsi="Times New Roman" w:cs="Times New Roman"/>
          <w:sz w:val="24"/>
          <w:szCs w:val="24"/>
        </w:rPr>
        <w:t xml:space="preserve">in different stages of their programs </w:t>
      </w:r>
      <w:r>
        <w:rPr>
          <w:rFonts w:ascii="Times New Roman" w:hAnsi="Times New Roman" w:cs="Times New Roman"/>
          <w:sz w:val="24"/>
          <w:szCs w:val="24"/>
        </w:rPr>
        <w:t xml:space="preserve">were needing to be assessed in </w:t>
      </w:r>
      <w:r w:rsidR="00E604FF">
        <w:rPr>
          <w:rFonts w:ascii="Times New Roman" w:hAnsi="Times New Roman" w:cs="Times New Roman"/>
          <w:sz w:val="24"/>
          <w:szCs w:val="24"/>
        </w:rPr>
        <w:t>a</w:t>
      </w:r>
      <w:r>
        <w:rPr>
          <w:rFonts w:ascii="Times New Roman" w:hAnsi="Times New Roman" w:cs="Times New Roman"/>
          <w:sz w:val="24"/>
          <w:szCs w:val="24"/>
        </w:rPr>
        <w:t xml:space="preserve"> </w:t>
      </w:r>
      <w:r w:rsidR="00D82F02">
        <w:rPr>
          <w:rFonts w:ascii="Times New Roman" w:hAnsi="Times New Roman" w:cs="Times New Roman"/>
          <w:sz w:val="24"/>
          <w:szCs w:val="24"/>
        </w:rPr>
        <w:t>multiplicity</w:t>
      </w:r>
      <w:r>
        <w:rPr>
          <w:rFonts w:ascii="Times New Roman" w:hAnsi="Times New Roman" w:cs="Times New Roman"/>
          <w:sz w:val="24"/>
          <w:szCs w:val="24"/>
        </w:rPr>
        <w:t xml:space="preserve"> of </w:t>
      </w:r>
      <w:r w:rsidR="00E604FF">
        <w:rPr>
          <w:rFonts w:ascii="Times New Roman" w:hAnsi="Times New Roman" w:cs="Times New Roman"/>
          <w:sz w:val="24"/>
          <w:szCs w:val="24"/>
        </w:rPr>
        <w:t>competencies</w:t>
      </w:r>
      <w:r w:rsidR="00D82F02">
        <w:rPr>
          <w:rFonts w:ascii="Times New Roman" w:hAnsi="Times New Roman" w:cs="Times New Roman"/>
          <w:sz w:val="24"/>
          <w:szCs w:val="24"/>
        </w:rPr>
        <w:t xml:space="preserve"> and</w:t>
      </w:r>
      <w:r>
        <w:rPr>
          <w:rFonts w:ascii="Times New Roman" w:hAnsi="Times New Roman" w:cs="Times New Roman"/>
          <w:sz w:val="24"/>
          <w:szCs w:val="24"/>
        </w:rPr>
        <w:t xml:space="preserve"> at different times</w:t>
      </w:r>
      <w:r w:rsidR="00D82F02">
        <w:rPr>
          <w:rFonts w:ascii="Times New Roman" w:hAnsi="Times New Roman" w:cs="Times New Roman"/>
          <w:sz w:val="24"/>
          <w:szCs w:val="24"/>
        </w:rPr>
        <w:t>.</w:t>
      </w:r>
      <w:r>
        <w:rPr>
          <w:rFonts w:ascii="Times New Roman" w:hAnsi="Times New Roman" w:cs="Times New Roman"/>
          <w:sz w:val="24"/>
          <w:szCs w:val="24"/>
        </w:rPr>
        <w:t xml:space="preserve"> </w:t>
      </w:r>
      <w:r w:rsidR="00D82F02">
        <w:rPr>
          <w:rFonts w:ascii="Times New Roman" w:hAnsi="Times New Roman" w:cs="Times New Roman"/>
          <w:sz w:val="24"/>
          <w:szCs w:val="24"/>
        </w:rPr>
        <w:t>Often r</w:t>
      </w:r>
      <w:r w:rsidR="00234024">
        <w:rPr>
          <w:rFonts w:ascii="Times New Roman" w:hAnsi="Times New Roman" w:cs="Times New Roman"/>
          <w:sz w:val="24"/>
          <w:szCs w:val="24"/>
        </w:rPr>
        <w:t>eferring to their strategy</w:t>
      </w:r>
      <w:r w:rsidR="00D82F02">
        <w:rPr>
          <w:rFonts w:ascii="Times New Roman" w:hAnsi="Times New Roman" w:cs="Times New Roman"/>
          <w:sz w:val="24"/>
          <w:szCs w:val="24"/>
        </w:rPr>
        <w:t xml:space="preserve"> as ‘self-paced’, a number of </w:t>
      </w:r>
      <w:r w:rsidR="00234024">
        <w:rPr>
          <w:rFonts w:ascii="Times New Roman" w:hAnsi="Times New Roman" w:cs="Times New Roman"/>
          <w:sz w:val="24"/>
          <w:szCs w:val="24"/>
        </w:rPr>
        <w:t>teachers</w:t>
      </w:r>
      <w:r>
        <w:rPr>
          <w:rFonts w:ascii="Times New Roman" w:hAnsi="Times New Roman" w:cs="Times New Roman"/>
          <w:sz w:val="24"/>
          <w:szCs w:val="24"/>
        </w:rPr>
        <w:t xml:space="preserve"> </w:t>
      </w:r>
      <w:r w:rsidR="00234024">
        <w:rPr>
          <w:rFonts w:ascii="Times New Roman" w:hAnsi="Times New Roman" w:cs="Times New Roman"/>
          <w:sz w:val="24"/>
          <w:szCs w:val="24"/>
        </w:rPr>
        <w:t>stressed</w:t>
      </w:r>
      <w:r>
        <w:rPr>
          <w:rFonts w:ascii="Times New Roman" w:hAnsi="Times New Roman" w:cs="Times New Roman"/>
          <w:sz w:val="24"/>
          <w:szCs w:val="24"/>
        </w:rPr>
        <w:t xml:space="preserve"> </w:t>
      </w:r>
      <w:r w:rsidR="00E604FF">
        <w:rPr>
          <w:rFonts w:ascii="Times New Roman" w:hAnsi="Times New Roman" w:cs="Times New Roman"/>
          <w:sz w:val="24"/>
          <w:szCs w:val="24"/>
        </w:rPr>
        <w:t>that they were attempting to</w:t>
      </w:r>
      <w:r>
        <w:rPr>
          <w:rFonts w:ascii="Times New Roman" w:hAnsi="Times New Roman" w:cs="Times New Roman"/>
          <w:sz w:val="24"/>
          <w:szCs w:val="24"/>
        </w:rPr>
        <w:t xml:space="preserve"> meet the needs of individual apprentices and their employers</w:t>
      </w:r>
      <w:r w:rsidR="00B03609">
        <w:rPr>
          <w:rFonts w:ascii="Times New Roman" w:hAnsi="Times New Roman" w:cs="Times New Roman"/>
          <w:sz w:val="24"/>
          <w:szCs w:val="24"/>
        </w:rPr>
        <w:t xml:space="preserve"> by providing opportunities for</w:t>
      </w:r>
      <w:r w:rsidR="00DE1711">
        <w:rPr>
          <w:rFonts w:ascii="Times New Roman" w:hAnsi="Times New Roman" w:cs="Times New Roman"/>
          <w:sz w:val="24"/>
          <w:szCs w:val="24"/>
        </w:rPr>
        <w:t xml:space="preserve"> </w:t>
      </w:r>
      <w:r w:rsidR="00731B0E">
        <w:rPr>
          <w:rFonts w:ascii="Times New Roman" w:hAnsi="Times New Roman" w:cs="Times New Roman"/>
          <w:sz w:val="24"/>
          <w:szCs w:val="24"/>
        </w:rPr>
        <w:t xml:space="preserve">learning and </w:t>
      </w:r>
      <w:r w:rsidR="00DE1711">
        <w:rPr>
          <w:rFonts w:ascii="Times New Roman" w:hAnsi="Times New Roman" w:cs="Times New Roman"/>
          <w:sz w:val="24"/>
          <w:szCs w:val="24"/>
        </w:rPr>
        <w:t>assessment</w:t>
      </w:r>
      <w:r w:rsidR="00B03609">
        <w:rPr>
          <w:rFonts w:ascii="Times New Roman" w:hAnsi="Times New Roman" w:cs="Times New Roman"/>
          <w:sz w:val="24"/>
          <w:szCs w:val="24"/>
        </w:rPr>
        <w:t xml:space="preserve"> to be undertaken </w:t>
      </w:r>
      <w:r w:rsidR="00E604FF">
        <w:rPr>
          <w:rFonts w:ascii="Times New Roman" w:hAnsi="Times New Roman" w:cs="Times New Roman"/>
          <w:sz w:val="24"/>
          <w:szCs w:val="24"/>
        </w:rPr>
        <w:t xml:space="preserve">from almost any location </w:t>
      </w:r>
      <w:r w:rsidR="00DE1711">
        <w:rPr>
          <w:rFonts w:ascii="Times New Roman" w:hAnsi="Times New Roman" w:cs="Times New Roman"/>
          <w:sz w:val="24"/>
          <w:szCs w:val="24"/>
        </w:rPr>
        <w:t>24/7.</w:t>
      </w:r>
      <w:r w:rsidR="00E604FF">
        <w:rPr>
          <w:rFonts w:ascii="Times New Roman" w:hAnsi="Times New Roman" w:cs="Times New Roman"/>
          <w:sz w:val="24"/>
          <w:szCs w:val="24"/>
        </w:rPr>
        <w:t xml:space="preserve"> </w:t>
      </w:r>
      <w:r w:rsidR="00D82F02">
        <w:rPr>
          <w:rFonts w:ascii="Times New Roman" w:hAnsi="Times New Roman" w:cs="Times New Roman"/>
          <w:sz w:val="24"/>
          <w:szCs w:val="24"/>
        </w:rPr>
        <w:t>Whilst still evident in some institutes, less</w:t>
      </w:r>
      <w:r w:rsidR="00731B0E">
        <w:rPr>
          <w:rFonts w:ascii="Times New Roman" w:hAnsi="Times New Roman" w:cs="Times New Roman"/>
          <w:sz w:val="24"/>
          <w:szCs w:val="24"/>
        </w:rPr>
        <w:t xml:space="preserve"> delivery was being carried out in the traditional mode </w:t>
      </w:r>
      <w:r w:rsidR="00D82F02">
        <w:rPr>
          <w:rFonts w:ascii="Times New Roman" w:hAnsi="Times New Roman" w:cs="Times New Roman"/>
          <w:sz w:val="24"/>
          <w:szCs w:val="24"/>
        </w:rPr>
        <w:t>requiring</w:t>
      </w:r>
      <w:r w:rsidR="00731B0E">
        <w:rPr>
          <w:rFonts w:ascii="Times New Roman" w:hAnsi="Times New Roman" w:cs="Times New Roman"/>
          <w:sz w:val="24"/>
          <w:szCs w:val="24"/>
        </w:rPr>
        <w:t xml:space="preserve"> all apprentices in the first stage of an apprenticeship attending at the same time on the same day. Instead, timetabling of learning and of assessment was </w:t>
      </w:r>
      <w:r w:rsidR="00D82F02">
        <w:rPr>
          <w:rFonts w:ascii="Times New Roman" w:hAnsi="Times New Roman" w:cs="Times New Roman"/>
          <w:sz w:val="24"/>
          <w:szCs w:val="24"/>
        </w:rPr>
        <w:t xml:space="preserve">becoming </w:t>
      </w:r>
      <w:r w:rsidR="00731B0E">
        <w:rPr>
          <w:rFonts w:ascii="Times New Roman" w:hAnsi="Times New Roman" w:cs="Times New Roman"/>
          <w:sz w:val="24"/>
          <w:szCs w:val="24"/>
        </w:rPr>
        <w:t xml:space="preserve">much more flexible. </w:t>
      </w:r>
    </w:p>
    <w:p w:rsidR="00B52A19" w:rsidRDefault="007D6A68" w:rsidP="00E11A07">
      <w:pPr>
        <w:spacing w:line="240" w:lineRule="auto"/>
        <w:rPr>
          <w:rFonts w:ascii="Times New Roman" w:hAnsi="Times New Roman" w:cs="Times New Roman"/>
          <w:sz w:val="24"/>
          <w:szCs w:val="24"/>
        </w:rPr>
      </w:pPr>
      <w:r>
        <w:rPr>
          <w:rFonts w:ascii="Times New Roman" w:hAnsi="Times New Roman" w:cs="Times New Roman"/>
          <w:sz w:val="24"/>
          <w:szCs w:val="24"/>
        </w:rPr>
        <w:t xml:space="preserve">As with theory, the assessment of practical skills </w:t>
      </w:r>
      <w:r w:rsidR="00B52A19">
        <w:rPr>
          <w:rFonts w:ascii="Times New Roman" w:hAnsi="Times New Roman" w:cs="Times New Roman"/>
          <w:sz w:val="24"/>
          <w:szCs w:val="24"/>
        </w:rPr>
        <w:t>in</w:t>
      </w:r>
      <w:r>
        <w:rPr>
          <w:rFonts w:ascii="Times New Roman" w:hAnsi="Times New Roman" w:cs="Times New Roman"/>
          <w:sz w:val="24"/>
          <w:szCs w:val="24"/>
        </w:rPr>
        <w:t xml:space="preserve"> each of the three trades</w:t>
      </w:r>
      <w:r w:rsidR="00731B0E">
        <w:rPr>
          <w:rFonts w:ascii="Times New Roman" w:hAnsi="Times New Roman" w:cs="Times New Roman"/>
          <w:sz w:val="24"/>
          <w:szCs w:val="24"/>
        </w:rPr>
        <w:t xml:space="preserve"> remained relatively unchanged with assessment being</w:t>
      </w:r>
      <w:r>
        <w:rPr>
          <w:rFonts w:ascii="Times New Roman" w:hAnsi="Times New Roman" w:cs="Times New Roman"/>
          <w:sz w:val="24"/>
          <w:szCs w:val="24"/>
        </w:rPr>
        <w:t xml:space="preserve"> conducted through observation of apprentice</w:t>
      </w:r>
      <w:r w:rsidR="00731B0E">
        <w:rPr>
          <w:rFonts w:ascii="Times New Roman" w:hAnsi="Times New Roman" w:cs="Times New Roman"/>
          <w:sz w:val="24"/>
          <w:szCs w:val="24"/>
        </w:rPr>
        <w:t xml:space="preserve"> performance </w:t>
      </w:r>
      <w:r>
        <w:rPr>
          <w:rFonts w:ascii="Times New Roman" w:hAnsi="Times New Roman" w:cs="Times New Roman"/>
          <w:sz w:val="24"/>
          <w:szCs w:val="24"/>
        </w:rPr>
        <w:t xml:space="preserve">completing </w:t>
      </w:r>
      <w:r w:rsidR="00B52A19">
        <w:rPr>
          <w:rFonts w:ascii="Times New Roman" w:hAnsi="Times New Roman" w:cs="Times New Roman"/>
          <w:sz w:val="24"/>
          <w:szCs w:val="24"/>
        </w:rPr>
        <w:t xml:space="preserve">tasks associated with a single competency or </w:t>
      </w:r>
      <w:r w:rsidR="00731B0E">
        <w:rPr>
          <w:rFonts w:ascii="Times New Roman" w:hAnsi="Times New Roman" w:cs="Times New Roman"/>
          <w:sz w:val="24"/>
          <w:szCs w:val="24"/>
        </w:rPr>
        <w:t>clusters of competencies</w:t>
      </w:r>
      <w:r w:rsidR="00B52A19">
        <w:rPr>
          <w:rFonts w:ascii="Times New Roman" w:hAnsi="Times New Roman" w:cs="Times New Roman"/>
          <w:sz w:val="24"/>
          <w:szCs w:val="24"/>
        </w:rPr>
        <w:t>.</w:t>
      </w:r>
      <w:r>
        <w:rPr>
          <w:rFonts w:ascii="Times New Roman" w:hAnsi="Times New Roman" w:cs="Times New Roman"/>
          <w:sz w:val="24"/>
          <w:szCs w:val="24"/>
        </w:rPr>
        <w:t xml:space="preserve"> Generally accompanied by </w:t>
      </w:r>
      <w:r w:rsidR="00E11A07">
        <w:rPr>
          <w:rFonts w:ascii="Times New Roman" w:hAnsi="Times New Roman" w:cs="Times New Roman"/>
          <w:sz w:val="24"/>
          <w:szCs w:val="24"/>
        </w:rPr>
        <w:t xml:space="preserve">the use of </w:t>
      </w:r>
      <w:r>
        <w:rPr>
          <w:rFonts w:ascii="Times New Roman" w:hAnsi="Times New Roman" w:cs="Times New Roman"/>
          <w:sz w:val="24"/>
          <w:szCs w:val="24"/>
        </w:rPr>
        <w:t>checklists, observation focused on specific elements of the competence as well as on planning and set-up, product quality (as expressed in the relevant Training Package/Australian Standard), problem-solving, teamwork and communication skills</w:t>
      </w:r>
      <w:r w:rsidR="00B03609">
        <w:rPr>
          <w:rFonts w:ascii="Times New Roman" w:hAnsi="Times New Roman" w:cs="Times New Roman"/>
          <w:sz w:val="24"/>
          <w:szCs w:val="24"/>
        </w:rPr>
        <w:t>.</w:t>
      </w:r>
      <w:r w:rsidR="003E6505">
        <w:rPr>
          <w:rFonts w:ascii="Times New Roman" w:hAnsi="Times New Roman" w:cs="Times New Roman"/>
          <w:sz w:val="24"/>
          <w:szCs w:val="24"/>
        </w:rPr>
        <w:t xml:space="preserve"> </w:t>
      </w:r>
      <w:r w:rsidR="00B03609">
        <w:rPr>
          <w:rFonts w:ascii="Times New Roman" w:hAnsi="Times New Roman" w:cs="Times New Roman"/>
          <w:sz w:val="24"/>
          <w:szCs w:val="24"/>
        </w:rPr>
        <w:t>Oral q</w:t>
      </w:r>
      <w:r w:rsidR="003E6505">
        <w:rPr>
          <w:rFonts w:ascii="Times New Roman" w:hAnsi="Times New Roman" w:cs="Times New Roman"/>
          <w:sz w:val="24"/>
          <w:szCs w:val="24"/>
        </w:rPr>
        <w:t>uestion</w:t>
      </w:r>
      <w:r w:rsidR="00E11A07">
        <w:rPr>
          <w:rFonts w:ascii="Times New Roman" w:hAnsi="Times New Roman" w:cs="Times New Roman"/>
          <w:sz w:val="24"/>
          <w:szCs w:val="24"/>
        </w:rPr>
        <w:t>ing</w:t>
      </w:r>
      <w:r w:rsidR="003E6505">
        <w:rPr>
          <w:rFonts w:ascii="Times New Roman" w:hAnsi="Times New Roman" w:cs="Times New Roman"/>
          <w:sz w:val="24"/>
          <w:szCs w:val="24"/>
        </w:rPr>
        <w:t xml:space="preserve"> </w:t>
      </w:r>
      <w:r w:rsidR="00E11A07">
        <w:rPr>
          <w:rFonts w:ascii="Times New Roman" w:hAnsi="Times New Roman" w:cs="Times New Roman"/>
          <w:sz w:val="24"/>
          <w:szCs w:val="24"/>
        </w:rPr>
        <w:t xml:space="preserve">provided the opportunity </w:t>
      </w:r>
      <w:r w:rsidR="00B52A19">
        <w:rPr>
          <w:rFonts w:ascii="Times New Roman" w:hAnsi="Times New Roman" w:cs="Times New Roman"/>
          <w:sz w:val="24"/>
          <w:szCs w:val="24"/>
        </w:rPr>
        <w:t xml:space="preserve">for teachers </w:t>
      </w:r>
      <w:r w:rsidR="00E11A07">
        <w:rPr>
          <w:rFonts w:ascii="Times New Roman" w:hAnsi="Times New Roman" w:cs="Times New Roman"/>
          <w:sz w:val="24"/>
          <w:szCs w:val="24"/>
        </w:rPr>
        <w:t>to</w:t>
      </w:r>
      <w:r w:rsidR="00DB4797">
        <w:rPr>
          <w:rFonts w:ascii="Times New Roman" w:hAnsi="Times New Roman" w:cs="Times New Roman"/>
          <w:sz w:val="24"/>
          <w:szCs w:val="24"/>
        </w:rPr>
        <w:t xml:space="preserve"> </w:t>
      </w:r>
      <w:r w:rsidR="003E6505">
        <w:rPr>
          <w:rFonts w:ascii="Times New Roman" w:hAnsi="Times New Roman" w:cs="Times New Roman"/>
          <w:sz w:val="24"/>
          <w:szCs w:val="24"/>
        </w:rPr>
        <w:t>gauge</w:t>
      </w:r>
      <w:r w:rsidR="00DB4797">
        <w:rPr>
          <w:rFonts w:ascii="Times New Roman" w:hAnsi="Times New Roman" w:cs="Times New Roman"/>
          <w:sz w:val="24"/>
          <w:szCs w:val="24"/>
        </w:rPr>
        <w:t xml:space="preserve"> apprentice understanding</w:t>
      </w:r>
      <w:r w:rsidR="003E6505">
        <w:rPr>
          <w:rFonts w:ascii="Times New Roman" w:hAnsi="Times New Roman" w:cs="Times New Roman"/>
          <w:sz w:val="24"/>
          <w:szCs w:val="24"/>
        </w:rPr>
        <w:t xml:space="preserve"> of processes required in completing </w:t>
      </w:r>
      <w:r w:rsidR="00B03609">
        <w:rPr>
          <w:rFonts w:ascii="Times New Roman" w:hAnsi="Times New Roman" w:cs="Times New Roman"/>
          <w:sz w:val="24"/>
          <w:szCs w:val="24"/>
        </w:rPr>
        <w:t xml:space="preserve">various </w:t>
      </w:r>
      <w:r w:rsidR="003E6505">
        <w:rPr>
          <w:rFonts w:ascii="Times New Roman" w:hAnsi="Times New Roman" w:cs="Times New Roman"/>
          <w:sz w:val="24"/>
          <w:szCs w:val="24"/>
        </w:rPr>
        <w:t>tasks</w:t>
      </w:r>
      <w:r w:rsidR="00E11A07">
        <w:rPr>
          <w:rFonts w:ascii="Times New Roman" w:hAnsi="Times New Roman" w:cs="Times New Roman"/>
          <w:sz w:val="24"/>
          <w:szCs w:val="24"/>
        </w:rPr>
        <w:t xml:space="preserve">. A number of teachers </w:t>
      </w:r>
      <w:r w:rsidR="00B52A19">
        <w:rPr>
          <w:rFonts w:ascii="Times New Roman" w:hAnsi="Times New Roman" w:cs="Times New Roman"/>
          <w:sz w:val="24"/>
          <w:szCs w:val="24"/>
        </w:rPr>
        <w:t>emphasised the importance of</w:t>
      </w:r>
      <w:r w:rsidR="00E11A07">
        <w:rPr>
          <w:rFonts w:ascii="Times New Roman" w:hAnsi="Times New Roman" w:cs="Times New Roman"/>
          <w:sz w:val="24"/>
          <w:szCs w:val="24"/>
        </w:rPr>
        <w:t xml:space="preserve"> questioning</w:t>
      </w:r>
      <w:r w:rsidR="003E6505">
        <w:rPr>
          <w:rFonts w:ascii="Times New Roman" w:hAnsi="Times New Roman" w:cs="Times New Roman"/>
          <w:sz w:val="24"/>
          <w:szCs w:val="24"/>
        </w:rPr>
        <w:t xml:space="preserve"> </w:t>
      </w:r>
      <w:r w:rsidR="00B52A19">
        <w:rPr>
          <w:rFonts w:ascii="Times New Roman" w:hAnsi="Times New Roman" w:cs="Times New Roman"/>
          <w:sz w:val="24"/>
          <w:szCs w:val="24"/>
        </w:rPr>
        <w:t xml:space="preserve">which </w:t>
      </w:r>
      <w:r w:rsidR="00B03609">
        <w:rPr>
          <w:rFonts w:ascii="Times New Roman" w:hAnsi="Times New Roman" w:cs="Times New Roman"/>
          <w:sz w:val="24"/>
          <w:szCs w:val="24"/>
        </w:rPr>
        <w:t>included</w:t>
      </w:r>
      <w:r w:rsidR="003E6505">
        <w:rPr>
          <w:rFonts w:ascii="Times New Roman" w:hAnsi="Times New Roman" w:cs="Times New Roman"/>
          <w:sz w:val="24"/>
          <w:szCs w:val="24"/>
        </w:rPr>
        <w:t xml:space="preserve"> </w:t>
      </w:r>
      <w:r w:rsidR="00B03609">
        <w:rPr>
          <w:rFonts w:ascii="Times New Roman" w:hAnsi="Times New Roman" w:cs="Times New Roman"/>
          <w:sz w:val="24"/>
          <w:szCs w:val="24"/>
        </w:rPr>
        <w:t>examination of</w:t>
      </w:r>
      <w:r w:rsidR="003E6505">
        <w:rPr>
          <w:rFonts w:ascii="Times New Roman" w:hAnsi="Times New Roman" w:cs="Times New Roman"/>
          <w:sz w:val="24"/>
          <w:szCs w:val="24"/>
        </w:rPr>
        <w:t xml:space="preserve"> problems encountered</w:t>
      </w:r>
      <w:r w:rsidR="00E11A07">
        <w:rPr>
          <w:rFonts w:ascii="Times New Roman" w:hAnsi="Times New Roman" w:cs="Times New Roman"/>
          <w:sz w:val="24"/>
          <w:szCs w:val="24"/>
        </w:rPr>
        <w:t xml:space="preserve"> </w:t>
      </w:r>
      <w:r w:rsidR="00B52A19">
        <w:rPr>
          <w:rFonts w:ascii="Times New Roman" w:hAnsi="Times New Roman" w:cs="Times New Roman"/>
          <w:sz w:val="24"/>
          <w:szCs w:val="24"/>
        </w:rPr>
        <w:t xml:space="preserve">by apprentice in the conduct of tasks </w:t>
      </w:r>
      <w:r w:rsidR="00E11A07">
        <w:rPr>
          <w:rFonts w:ascii="Times New Roman" w:hAnsi="Times New Roman" w:cs="Times New Roman"/>
          <w:sz w:val="24"/>
          <w:szCs w:val="24"/>
        </w:rPr>
        <w:t xml:space="preserve">and how they </w:t>
      </w:r>
      <w:r w:rsidR="00B52A19">
        <w:rPr>
          <w:rFonts w:ascii="Times New Roman" w:hAnsi="Times New Roman" w:cs="Times New Roman"/>
          <w:sz w:val="24"/>
          <w:szCs w:val="24"/>
        </w:rPr>
        <w:t xml:space="preserve">had </w:t>
      </w:r>
      <w:r w:rsidR="00E11A07">
        <w:rPr>
          <w:rFonts w:ascii="Times New Roman" w:hAnsi="Times New Roman" w:cs="Times New Roman"/>
          <w:sz w:val="24"/>
          <w:szCs w:val="24"/>
        </w:rPr>
        <w:t>overc</w:t>
      </w:r>
      <w:r w:rsidR="00B52A19">
        <w:rPr>
          <w:rFonts w:ascii="Times New Roman" w:hAnsi="Times New Roman" w:cs="Times New Roman"/>
          <w:sz w:val="24"/>
          <w:szCs w:val="24"/>
        </w:rPr>
        <w:t>o</w:t>
      </w:r>
      <w:r w:rsidR="00E11A07">
        <w:rPr>
          <w:rFonts w:ascii="Times New Roman" w:hAnsi="Times New Roman" w:cs="Times New Roman"/>
          <w:sz w:val="24"/>
          <w:szCs w:val="24"/>
        </w:rPr>
        <w:t>me them.</w:t>
      </w:r>
      <w:r w:rsidR="00D61BD3">
        <w:rPr>
          <w:rFonts w:ascii="Times New Roman" w:hAnsi="Times New Roman" w:cs="Times New Roman"/>
          <w:sz w:val="24"/>
          <w:szCs w:val="24"/>
        </w:rPr>
        <w:t xml:space="preserve"> </w:t>
      </w:r>
    </w:p>
    <w:p w:rsidR="00E11A07" w:rsidRDefault="00B03609" w:rsidP="00E11A07">
      <w:pPr>
        <w:spacing w:line="240" w:lineRule="auto"/>
        <w:rPr>
          <w:rFonts w:ascii="Times New Roman" w:hAnsi="Times New Roman" w:cs="Times New Roman"/>
          <w:sz w:val="24"/>
          <w:szCs w:val="24"/>
        </w:rPr>
      </w:pPr>
      <w:r>
        <w:rPr>
          <w:rFonts w:ascii="Times New Roman" w:hAnsi="Times New Roman" w:cs="Times New Roman"/>
          <w:sz w:val="24"/>
          <w:szCs w:val="24"/>
        </w:rPr>
        <w:t>With</w:t>
      </w:r>
      <w:r w:rsidR="00D61BD3" w:rsidRPr="00D61BD3">
        <w:rPr>
          <w:rFonts w:ascii="Times New Roman" w:hAnsi="Times New Roman" w:cs="Times New Roman"/>
          <w:sz w:val="24"/>
          <w:szCs w:val="24"/>
        </w:rPr>
        <w:t xml:space="preserve"> apprentices </w:t>
      </w:r>
      <w:r>
        <w:rPr>
          <w:rFonts w:ascii="Times New Roman" w:hAnsi="Times New Roman" w:cs="Times New Roman"/>
          <w:sz w:val="24"/>
          <w:szCs w:val="24"/>
        </w:rPr>
        <w:t>operating</w:t>
      </w:r>
      <w:r w:rsidR="00D61BD3" w:rsidRPr="00D61BD3">
        <w:rPr>
          <w:rFonts w:ascii="Times New Roman" w:hAnsi="Times New Roman" w:cs="Times New Roman"/>
          <w:sz w:val="24"/>
          <w:szCs w:val="24"/>
        </w:rPr>
        <w:t xml:space="preserve"> at different stages and engage</w:t>
      </w:r>
      <w:r>
        <w:rPr>
          <w:rFonts w:ascii="Times New Roman" w:hAnsi="Times New Roman" w:cs="Times New Roman"/>
          <w:sz w:val="24"/>
          <w:szCs w:val="24"/>
        </w:rPr>
        <w:t>d</w:t>
      </w:r>
      <w:r w:rsidR="00D61BD3" w:rsidRPr="00D61BD3">
        <w:rPr>
          <w:rFonts w:ascii="Times New Roman" w:hAnsi="Times New Roman" w:cs="Times New Roman"/>
          <w:sz w:val="24"/>
          <w:szCs w:val="24"/>
        </w:rPr>
        <w:t xml:space="preserve"> in learning often divergent sets of competencies, </w:t>
      </w:r>
      <w:r w:rsidR="00D61BD3">
        <w:rPr>
          <w:rFonts w:ascii="Times New Roman" w:hAnsi="Times New Roman" w:cs="Times New Roman"/>
          <w:sz w:val="24"/>
          <w:szCs w:val="24"/>
        </w:rPr>
        <w:t xml:space="preserve">assessment of performance tended to be ‘just in time’ and </w:t>
      </w:r>
      <w:r>
        <w:rPr>
          <w:rFonts w:ascii="Times New Roman" w:hAnsi="Times New Roman" w:cs="Times New Roman"/>
          <w:sz w:val="24"/>
          <w:szCs w:val="24"/>
        </w:rPr>
        <w:t xml:space="preserve">highly </w:t>
      </w:r>
      <w:r w:rsidR="00D61BD3">
        <w:rPr>
          <w:rFonts w:ascii="Times New Roman" w:hAnsi="Times New Roman" w:cs="Times New Roman"/>
          <w:sz w:val="24"/>
          <w:szCs w:val="24"/>
        </w:rPr>
        <w:t xml:space="preserve">individual in nature. </w:t>
      </w:r>
      <w:r w:rsidR="00B52A19">
        <w:rPr>
          <w:rFonts w:ascii="Times New Roman" w:hAnsi="Times New Roman" w:cs="Times New Roman"/>
          <w:sz w:val="24"/>
          <w:szCs w:val="24"/>
        </w:rPr>
        <w:t>Typically</w:t>
      </w:r>
      <w:r>
        <w:rPr>
          <w:rFonts w:ascii="Times New Roman" w:hAnsi="Times New Roman" w:cs="Times New Roman"/>
          <w:sz w:val="24"/>
          <w:szCs w:val="24"/>
        </w:rPr>
        <w:t>, a</w:t>
      </w:r>
      <w:r w:rsidR="00B52A19">
        <w:rPr>
          <w:rFonts w:ascii="Times New Roman" w:hAnsi="Times New Roman" w:cs="Times New Roman"/>
          <w:sz w:val="24"/>
          <w:szCs w:val="24"/>
        </w:rPr>
        <w:t>n</w:t>
      </w:r>
      <w:r>
        <w:rPr>
          <w:rFonts w:ascii="Times New Roman" w:hAnsi="Times New Roman" w:cs="Times New Roman"/>
          <w:sz w:val="24"/>
          <w:szCs w:val="24"/>
        </w:rPr>
        <w:t xml:space="preserve"> </w:t>
      </w:r>
      <w:r w:rsidR="00B52A19">
        <w:rPr>
          <w:rFonts w:ascii="Times New Roman" w:hAnsi="Times New Roman" w:cs="Times New Roman"/>
          <w:sz w:val="24"/>
          <w:szCs w:val="24"/>
        </w:rPr>
        <w:t>individual</w:t>
      </w:r>
      <w:r>
        <w:rPr>
          <w:rFonts w:ascii="Times New Roman" w:hAnsi="Times New Roman" w:cs="Times New Roman"/>
          <w:sz w:val="24"/>
          <w:szCs w:val="24"/>
        </w:rPr>
        <w:t xml:space="preserve"> </w:t>
      </w:r>
      <w:r w:rsidR="00D61BD3">
        <w:rPr>
          <w:rFonts w:ascii="Times New Roman" w:hAnsi="Times New Roman" w:cs="Times New Roman"/>
          <w:sz w:val="24"/>
          <w:szCs w:val="24"/>
        </w:rPr>
        <w:t xml:space="preserve">apprentice would carry out three or four skill practices </w:t>
      </w:r>
      <w:r w:rsidR="00B52A19">
        <w:rPr>
          <w:rFonts w:ascii="Times New Roman" w:hAnsi="Times New Roman" w:cs="Times New Roman"/>
          <w:sz w:val="24"/>
          <w:szCs w:val="24"/>
        </w:rPr>
        <w:t>of</w:t>
      </w:r>
      <w:r w:rsidR="00D61BD3">
        <w:rPr>
          <w:rFonts w:ascii="Times New Roman" w:hAnsi="Times New Roman" w:cs="Times New Roman"/>
          <w:sz w:val="24"/>
          <w:szCs w:val="24"/>
        </w:rPr>
        <w:t xml:space="preserve"> a single competency or cluster of competencies before undertaking a project-based assessment activity. </w:t>
      </w:r>
      <w:r w:rsidR="00E11A07" w:rsidRPr="00E11A07">
        <w:rPr>
          <w:rFonts w:ascii="Times New Roman" w:hAnsi="Times New Roman" w:cs="Times New Roman"/>
          <w:sz w:val="24"/>
          <w:szCs w:val="24"/>
        </w:rPr>
        <w:t xml:space="preserve">As teachers were dealing with </w:t>
      </w:r>
      <w:r w:rsidR="00B52A19">
        <w:rPr>
          <w:rFonts w:ascii="Times New Roman" w:hAnsi="Times New Roman" w:cs="Times New Roman"/>
          <w:sz w:val="24"/>
          <w:szCs w:val="24"/>
        </w:rPr>
        <w:t xml:space="preserve">between 50 and 150 </w:t>
      </w:r>
      <w:r w:rsidR="00E11A07" w:rsidRPr="00E11A07">
        <w:rPr>
          <w:rFonts w:ascii="Times New Roman" w:hAnsi="Times New Roman" w:cs="Times New Roman"/>
          <w:sz w:val="24"/>
          <w:szCs w:val="24"/>
        </w:rPr>
        <w:t>apprentices at various stages</w:t>
      </w:r>
      <w:r w:rsidR="00E11A07">
        <w:rPr>
          <w:rFonts w:ascii="Times New Roman" w:hAnsi="Times New Roman" w:cs="Times New Roman"/>
          <w:sz w:val="24"/>
          <w:szCs w:val="24"/>
        </w:rPr>
        <w:t xml:space="preserve"> and flexible timetabling</w:t>
      </w:r>
      <w:r w:rsidR="00E11A07" w:rsidRPr="00E11A07">
        <w:rPr>
          <w:rFonts w:ascii="Times New Roman" w:hAnsi="Times New Roman" w:cs="Times New Roman"/>
          <w:sz w:val="24"/>
          <w:szCs w:val="24"/>
        </w:rPr>
        <w:t xml:space="preserve">, high level assessor, management and technological skills were </w:t>
      </w:r>
      <w:r w:rsidR="00E11A07">
        <w:rPr>
          <w:rFonts w:ascii="Times New Roman" w:hAnsi="Times New Roman" w:cs="Times New Roman"/>
          <w:sz w:val="24"/>
          <w:szCs w:val="24"/>
        </w:rPr>
        <w:t>seen to be crucial</w:t>
      </w:r>
      <w:r w:rsidR="00E11A07" w:rsidRPr="00E11A07">
        <w:rPr>
          <w:rFonts w:ascii="Times New Roman" w:hAnsi="Times New Roman" w:cs="Times New Roman"/>
          <w:sz w:val="24"/>
          <w:szCs w:val="24"/>
        </w:rPr>
        <w:t>.</w:t>
      </w:r>
    </w:p>
    <w:p w:rsidR="001011A6" w:rsidRDefault="00D61BD3"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In parallel with this individualised assessment, </w:t>
      </w:r>
      <w:r w:rsidR="00AC5909">
        <w:rPr>
          <w:rFonts w:ascii="Times New Roman" w:hAnsi="Times New Roman" w:cs="Times New Roman"/>
          <w:sz w:val="24"/>
          <w:szCs w:val="24"/>
        </w:rPr>
        <w:t xml:space="preserve">the majority of the </w:t>
      </w:r>
      <w:r>
        <w:rPr>
          <w:rFonts w:ascii="Times New Roman" w:hAnsi="Times New Roman" w:cs="Times New Roman"/>
          <w:sz w:val="24"/>
          <w:szCs w:val="24"/>
        </w:rPr>
        <w:t xml:space="preserve">teachers were using extensive group assessment activities. These were specifically designed to assess clusters of competencies where apprentices were required to </w:t>
      </w:r>
      <w:r w:rsidR="00AC5909">
        <w:rPr>
          <w:rFonts w:ascii="Times New Roman" w:hAnsi="Times New Roman" w:cs="Times New Roman"/>
          <w:sz w:val="24"/>
          <w:szCs w:val="24"/>
        </w:rPr>
        <w:t>carry out</w:t>
      </w:r>
      <w:r>
        <w:rPr>
          <w:rFonts w:ascii="Times New Roman" w:hAnsi="Times New Roman" w:cs="Times New Roman"/>
          <w:sz w:val="24"/>
          <w:szCs w:val="24"/>
        </w:rPr>
        <w:t xml:space="preserve"> </w:t>
      </w:r>
      <w:r w:rsidR="00AC5909">
        <w:rPr>
          <w:rFonts w:ascii="Times New Roman" w:hAnsi="Times New Roman" w:cs="Times New Roman"/>
          <w:sz w:val="24"/>
          <w:szCs w:val="24"/>
        </w:rPr>
        <w:t>substantial and highly authentic</w:t>
      </w:r>
      <w:r>
        <w:rPr>
          <w:rFonts w:ascii="Times New Roman" w:hAnsi="Times New Roman" w:cs="Times New Roman"/>
          <w:sz w:val="24"/>
          <w:szCs w:val="24"/>
        </w:rPr>
        <w:t xml:space="preserve"> work</w:t>
      </w:r>
      <w:r w:rsidR="00AC5909">
        <w:rPr>
          <w:rFonts w:ascii="Times New Roman" w:hAnsi="Times New Roman" w:cs="Times New Roman"/>
          <w:sz w:val="24"/>
          <w:szCs w:val="24"/>
        </w:rPr>
        <w:t>-related tasks</w:t>
      </w:r>
      <w:r w:rsidR="00DE0AA6">
        <w:rPr>
          <w:rFonts w:ascii="Times New Roman" w:hAnsi="Times New Roman" w:cs="Times New Roman"/>
          <w:sz w:val="24"/>
          <w:szCs w:val="24"/>
        </w:rPr>
        <w:t xml:space="preserve">. </w:t>
      </w:r>
      <w:r w:rsidR="00B03609">
        <w:rPr>
          <w:rFonts w:ascii="Times New Roman" w:hAnsi="Times New Roman" w:cs="Times New Roman"/>
          <w:sz w:val="24"/>
          <w:szCs w:val="24"/>
        </w:rPr>
        <w:t>For example</w:t>
      </w:r>
      <w:r w:rsidR="00DE0AA6">
        <w:rPr>
          <w:rFonts w:ascii="Times New Roman" w:hAnsi="Times New Roman" w:cs="Times New Roman"/>
          <w:sz w:val="24"/>
          <w:szCs w:val="24"/>
        </w:rPr>
        <w:t xml:space="preserve">, groups of metal fabrication apprentices were </w:t>
      </w:r>
      <w:r w:rsidR="007D32DF">
        <w:rPr>
          <w:rFonts w:ascii="Times New Roman" w:hAnsi="Times New Roman" w:cs="Times New Roman"/>
          <w:sz w:val="24"/>
          <w:szCs w:val="24"/>
        </w:rPr>
        <w:t>asked</w:t>
      </w:r>
      <w:r w:rsidR="00DE0AA6">
        <w:rPr>
          <w:rFonts w:ascii="Times New Roman" w:hAnsi="Times New Roman" w:cs="Times New Roman"/>
          <w:sz w:val="24"/>
          <w:szCs w:val="24"/>
        </w:rPr>
        <w:t xml:space="preserve"> to work together to develop a project plan, produce a full set of drawings from a set of specifications, document the workflow, estimate the materials required and build a product. Teamwork and </w:t>
      </w:r>
      <w:r w:rsidR="00DE0AA6">
        <w:rPr>
          <w:rFonts w:ascii="Times New Roman" w:hAnsi="Times New Roman" w:cs="Times New Roman"/>
          <w:sz w:val="24"/>
          <w:szCs w:val="24"/>
        </w:rPr>
        <w:lastRenderedPageBreak/>
        <w:t xml:space="preserve">communication were critical to this task and to underpin the work, they were required to undertake research using text-based and online resources. Assessment in this case, focused on process, product, </w:t>
      </w:r>
      <w:r w:rsidR="00386E96">
        <w:rPr>
          <w:rFonts w:ascii="Times New Roman" w:hAnsi="Times New Roman" w:cs="Times New Roman"/>
          <w:sz w:val="24"/>
          <w:szCs w:val="24"/>
        </w:rPr>
        <w:t>the soft skills and the theoretical underpinnings as well as competent</w:t>
      </w:r>
      <w:r w:rsidR="00DE0AA6">
        <w:rPr>
          <w:rFonts w:ascii="Times New Roman" w:hAnsi="Times New Roman" w:cs="Times New Roman"/>
          <w:sz w:val="24"/>
          <w:szCs w:val="24"/>
        </w:rPr>
        <w:t xml:space="preserve"> performance</w:t>
      </w:r>
      <w:r w:rsidR="00386E96">
        <w:rPr>
          <w:rFonts w:ascii="Times New Roman" w:hAnsi="Times New Roman" w:cs="Times New Roman"/>
          <w:sz w:val="24"/>
          <w:szCs w:val="24"/>
        </w:rPr>
        <w:t xml:space="preserve"> of the tasks with no artificial separation of theory and practice. To </w:t>
      </w:r>
      <w:r w:rsidR="00B72F83">
        <w:rPr>
          <w:rFonts w:ascii="Times New Roman" w:hAnsi="Times New Roman" w:cs="Times New Roman"/>
          <w:sz w:val="24"/>
          <w:szCs w:val="24"/>
        </w:rPr>
        <w:t>facilitate</w:t>
      </w:r>
      <w:r w:rsidR="00386E96">
        <w:rPr>
          <w:rFonts w:ascii="Times New Roman" w:hAnsi="Times New Roman" w:cs="Times New Roman"/>
          <w:sz w:val="24"/>
          <w:szCs w:val="24"/>
        </w:rPr>
        <w:t xml:space="preserve"> this </w:t>
      </w:r>
      <w:r w:rsidR="00B72F83">
        <w:rPr>
          <w:rFonts w:ascii="Times New Roman" w:hAnsi="Times New Roman" w:cs="Times New Roman"/>
          <w:sz w:val="24"/>
          <w:szCs w:val="24"/>
        </w:rPr>
        <w:t>integration of theory and practice</w:t>
      </w:r>
      <w:r w:rsidR="00386E96">
        <w:rPr>
          <w:rFonts w:ascii="Times New Roman" w:hAnsi="Times New Roman" w:cs="Times New Roman"/>
          <w:sz w:val="24"/>
          <w:szCs w:val="24"/>
        </w:rPr>
        <w:t xml:space="preserve">, apprentices had direct access to computers, small teaching spaces and the workshop all of which were co-located. </w:t>
      </w:r>
    </w:p>
    <w:p w:rsidR="00716841" w:rsidRDefault="00716841"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Project-based assessment activities such as these, demanded individuals work together, to monitor and evaluate the performance of the team as a whole. </w:t>
      </w:r>
      <w:r w:rsidR="00185160">
        <w:rPr>
          <w:rFonts w:ascii="Times New Roman" w:hAnsi="Times New Roman" w:cs="Times New Roman"/>
          <w:sz w:val="24"/>
          <w:szCs w:val="24"/>
        </w:rPr>
        <w:t xml:space="preserve">As a group they had to meet the standards set and to fully understand why the work they produced met those standards. </w:t>
      </w:r>
      <w:r w:rsidR="00E0643E">
        <w:rPr>
          <w:rFonts w:ascii="Times New Roman" w:hAnsi="Times New Roman" w:cs="Times New Roman"/>
          <w:sz w:val="24"/>
          <w:szCs w:val="24"/>
        </w:rPr>
        <w:t>Often, groups were</w:t>
      </w:r>
      <w:r w:rsidR="00185160">
        <w:rPr>
          <w:rFonts w:ascii="Times New Roman" w:hAnsi="Times New Roman" w:cs="Times New Roman"/>
          <w:sz w:val="24"/>
          <w:szCs w:val="24"/>
        </w:rPr>
        <w:t xml:space="preserve"> also </w:t>
      </w:r>
      <w:r w:rsidR="00E0643E">
        <w:rPr>
          <w:rFonts w:ascii="Times New Roman" w:hAnsi="Times New Roman" w:cs="Times New Roman"/>
          <w:sz w:val="24"/>
          <w:szCs w:val="24"/>
        </w:rPr>
        <w:t>given a degree of</w:t>
      </w:r>
      <w:r w:rsidR="00185160">
        <w:rPr>
          <w:rFonts w:ascii="Times New Roman" w:hAnsi="Times New Roman" w:cs="Times New Roman"/>
          <w:sz w:val="24"/>
          <w:szCs w:val="24"/>
        </w:rPr>
        <w:t xml:space="preserve"> responsibility for documenting</w:t>
      </w:r>
      <w:r w:rsidR="00E0643E">
        <w:rPr>
          <w:rFonts w:ascii="Times New Roman" w:hAnsi="Times New Roman" w:cs="Times New Roman"/>
          <w:sz w:val="24"/>
          <w:szCs w:val="24"/>
        </w:rPr>
        <w:t xml:space="preserve"> and presenting</w:t>
      </w:r>
      <w:r w:rsidR="00185160">
        <w:rPr>
          <w:rFonts w:ascii="Times New Roman" w:hAnsi="Times New Roman" w:cs="Times New Roman"/>
          <w:sz w:val="24"/>
          <w:szCs w:val="24"/>
        </w:rPr>
        <w:t xml:space="preserve"> </w:t>
      </w:r>
      <w:r w:rsidR="00E0643E">
        <w:rPr>
          <w:rFonts w:ascii="Times New Roman" w:hAnsi="Times New Roman" w:cs="Times New Roman"/>
          <w:sz w:val="24"/>
          <w:szCs w:val="24"/>
        </w:rPr>
        <w:t>the evidence they had accumulated to demonstrate competence.</w:t>
      </w:r>
    </w:p>
    <w:p w:rsidR="001011A6" w:rsidRDefault="005F4FCE" w:rsidP="0017612D">
      <w:pPr>
        <w:spacing w:line="240" w:lineRule="auto"/>
        <w:rPr>
          <w:rFonts w:ascii="Times New Roman" w:hAnsi="Times New Roman" w:cs="Times New Roman"/>
          <w:i/>
          <w:sz w:val="24"/>
          <w:szCs w:val="24"/>
        </w:rPr>
      </w:pPr>
      <w:r>
        <w:rPr>
          <w:rFonts w:ascii="Times New Roman" w:hAnsi="Times New Roman" w:cs="Times New Roman"/>
          <w:i/>
          <w:sz w:val="24"/>
          <w:szCs w:val="24"/>
        </w:rPr>
        <w:t>Assessment in the workplace</w:t>
      </w:r>
    </w:p>
    <w:p w:rsidR="00386E96" w:rsidRDefault="005E0EA7"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On returning to work, individual apprentices </w:t>
      </w:r>
      <w:r w:rsidR="00B72F83">
        <w:rPr>
          <w:rFonts w:ascii="Times New Roman" w:hAnsi="Times New Roman" w:cs="Times New Roman"/>
          <w:sz w:val="24"/>
          <w:szCs w:val="24"/>
        </w:rPr>
        <w:t>continued to be</w:t>
      </w:r>
      <w:r>
        <w:rPr>
          <w:rFonts w:ascii="Times New Roman" w:hAnsi="Times New Roman" w:cs="Times New Roman"/>
          <w:sz w:val="24"/>
          <w:szCs w:val="24"/>
        </w:rPr>
        <w:t xml:space="preserve"> given a great deal of responsibility for collecting evidence of their workplace performance</w:t>
      </w:r>
      <w:r w:rsidR="00B72F83">
        <w:rPr>
          <w:rFonts w:ascii="Times New Roman" w:hAnsi="Times New Roman" w:cs="Times New Roman"/>
          <w:sz w:val="24"/>
          <w:szCs w:val="24"/>
        </w:rPr>
        <w:t>.</w:t>
      </w:r>
      <w:r>
        <w:rPr>
          <w:rFonts w:ascii="Times New Roman" w:hAnsi="Times New Roman" w:cs="Times New Roman"/>
          <w:sz w:val="24"/>
          <w:szCs w:val="24"/>
        </w:rPr>
        <w:t xml:space="preserve"> </w:t>
      </w:r>
      <w:r w:rsidR="003D734C">
        <w:rPr>
          <w:rFonts w:ascii="Times New Roman" w:hAnsi="Times New Roman" w:cs="Times New Roman"/>
          <w:sz w:val="24"/>
          <w:szCs w:val="24"/>
        </w:rPr>
        <w:t>The majority of teachers</w:t>
      </w:r>
      <w:r w:rsidR="0060726A">
        <w:rPr>
          <w:rFonts w:ascii="Times New Roman" w:hAnsi="Times New Roman" w:cs="Times New Roman"/>
          <w:sz w:val="24"/>
          <w:szCs w:val="24"/>
        </w:rPr>
        <w:t xml:space="preserve"> </w:t>
      </w:r>
      <w:r w:rsidR="003D734C">
        <w:rPr>
          <w:rFonts w:ascii="Times New Roman" w:hAnsi="Times New Roman" w:cs="Times New Roman"/>
          <w:sz w:val="24"/>
          <w:szCs w:val="24"/>
        </w:rPr>
        <w:t xml:space="preserve">utilised log books to guide </w:t>
      </w:r>
      <w:r w:rsidR="0060726A">
        <w:rPr>
          <w:rFonts w:ascii="Times New Roman" w:hAnsi="Times New Roman" w:cs="Times New Roman"/>
          <w:sz w:val="24"/>
          <w:szCs w:val="24"/>
        </w:rPr>
        <w:t>evidence-gathering</w:t>
      </w:r>
      <w:r w:rsidR="003D734C">
        <w:rPr>
          <w:rFonts w:ascii="Times New Roman" w:hAnsi="Times New Roman" w:cs="Times New Roman"/>
          <w:sz w:val="24"/>
          <w:szCs w:val="24"/>
        </w:rPr>
        <w:t xml:space="preserve">. Quite a number of these </w:t>
      </w:r>
      <w:r w:rsidR="0072029F">
        <w:rPr>
          <w:rFonts w:ascii="Times New Roman" w:hAnsi="Times New Roman" w:cs="Times New Roman"/>
          <w:sz w:val="24"/>
          <w:szCs w:val="24"/>
        </w:rPr>
        <w:t>were e-portfolios</w:t>
      </w:r>
      <w:r w:rsidR="003D734C">
        <w:rPr>
          <w:rFonts w:ascii="Times New Roman" w:hAnsi="Times New Roman" w:cs="Times New Roman"/>
          <w:sz w:val="24"/>
          <w:szCs w:val="24"/>
        </w:rPr>
        <w:t>. A</w:t>
      </w:r>
      <w:r w:rsidR="0060726A">
        <w:rPr>
          <w:rFonts w:ascii="Times New Roman" w:hAnsi="Times New Roman" w:cs="Times New Roman"/>
          <w:sz w:val="24"/>
          <w:szCs w:val="24"/>
        </w:rPr>
        <w:t xml:space="preserve">pprentices </w:t>
      </w:r>
      <w:r w:rsidR="0072029F">
        <w:rPr>
          <w:rFonts w:ascii="Times New Roman" w:hAnsi="Times New Roman" w:cs="Times New Roman"/>
          <w:sz w:val="24"/>
          <w:szCs w:val="24"/>
        </w:rPr>
        <w:t>carried out specific tasks, evaluated their own performance and then sought</w:t>
      </w:r>
      <w:r w:rsidR="0060726A">
        <w:rPr>
          <w:rFonts w:ascii="Times New Roman" w:hAnsi="Times New Roman" w:cs="Times New Roman"/>
          <w:sz w:val="24"/>
          <w:szCs w:val="24"/>
        </w:rPr>
        <w:t xml:space="preserve"> workplace supervisor verification that </w:t>
      </w:r>
      <w:r w:rsidR="0072029F">
        <w:rPr>
          <w:rFonts w:ascii="Times New Roman" w:hAnsi="Times New Roman" w:cs="Times New Roman"/>
          <w:sz w:val="24"/>
          <w:szCs w:val="24"/>
        </w:rPr>
        <w:t xml:space="preserve">the </w:t>
      </w:r>
      <w:r w:rsidR="0060726A">
        <w:rPr>
          <w:rFonts w:ascii="Times New Roman" w:hAnsi="Times New Roman" w:cs="Times New Roman"/>
          <w:sz w:val="24"/>
          <w:szCs w:val="24"/>
        </w:rPr>
        <w:t xml:space="preserve">tasks performed </w:t>
      </w:r>
      <w:r w:rsidR="0072029F">
        <w:rPr>
          <w:rFonts w:ascii="Times New Roman" w:hAnsi="Times New Roman" w:cs="Times New Roman"/>
          <w:sz w:val="24"/>
          <w:szCs w:val="24"/>
        </w:rPr>
        <w:t xml:space="preserve">were </w:t>
      </w:r>
      <w:r w:rsidR="0060726A">
        <w:rPr>
          <w:rFonts w:ascii="Times New Roman" w:hAnsi="Times New Roman" w:cs="Times New Roman"/>
          <w:sz w:val="24"/>
          <w:szCs w:val="24"/>
        </w:rPr>
        <w:t>to the standard</w:t>
      </w:r>
      <w:r w:rsidR="0072029F">
        <w:rPr>
          <w:rFonts w:ascii="Times New Roman" w:hAnsi="Times New Roman" w:cs="Times New Roman"/>
          <w:sz w:val="24"/>
          <w:szCs w:val="24"/>
        </w:rPr>
        <w:t xml:space="preserve"> set by that particular workplace. Process and product evidence were both collected through photographs mostly captured via i-Phones and i-Pads. Photographs taken by apprentices (and sometimes workplace supervisors) were variously emailed directly to teachers, deposited in online file-sharing and storage systems or uploaded directly into e-portfolios.</w:t>
      </w:r>
    </w:p>
    <w:p w:rsidR="00F1553F" w:rsidRDefault="00F1553F"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An apprentice’s understanding of the need to present good quality evidence (and their ability to do so) would appear to be paramount given the degree of responsibility being placed upon them to provide valid, reliable, current and sufficient evidence for decisions to be made about competence. During interviews with both teachers and workplace supervisors there was some suggestion that apprentices were not necessarily made ready for this important role as evidence gatherers. In fact, only two of the 26 teachers mentioned that they had spent any length of time preparing students </w:t>
      </w:r>
      <w:r w:rsidR="00B72F83">
        <w:rPr>
          <w:rFonts w:ascii="Times New Roman" w:hAnsi="Times New Roman" w:cs="Times New Roman"/>
          <w:sz w:val="24"/>
          <w:szCs w:val="24"/>
        </w:rPr>
        <w:t>to carry out this</w:t>
      </w:r>
      <w:r>
        <w:rPr>
          <w:rFonts w:ascii="Times New Roman" w:hAnsi="Times New Roman" w:cs="Times New Roman"/>
          <w:sz w:val="24"/>
          <w:szCs w:val="24"/>
        </w:rPr>
        <w:t xml:space="preserve"> critical task. </w:t>
      </w:r>
      <w:r w:rsidR="00B72F83">
        <w:rPr>
          <w:rFonts w:ascii="Times New Roman" w:hAnsi="Times New Roman" w:cs="Times New Roman"/>
          <w:sz w:val="24"/>
          <w:szCs w:val="24"/>
        </w:rPr>
        <w:t>A number of teachers expressed concerns that some apprentices being lax about maintaining log books while another</w:t>
      </w:r>
      <w:r>
        <w:rPr>
          <w:rFonts w:ascii="Times New Roman" w:hAnsi="Times New Roman" w:cs="Times New Roman"/>
          <w:sz w:val="24"/>
          <w:szCs w:val="24"/>
        </w:rPr>
        <w:t xml:space="preserve"> highlighted </w:t>
      </w:r>
      <w:r w:rsidR="00B72F83">
        <w:rPr>
          <w:rFonts w:ascii="Times New Roman" w:hAnsi="Times New Roman" w:cs="Times New Roman"/>
          <w:sz w:val="24"/>
          <w:szCs w:val="24"/>
        </w:rPr>
        <w:t>a different</w:t>
      </w:r>
      <w:r>
        <w:rPr>
          <w:rFonts w:ascii="Times New Roman" w:hAnsi="Times New Roman" w:cs="Times New Roman"/>
          <w:sz w:val="24"/>
          <w:szCs w:val="24"/>
        </w:rPr>
        <w:t xml:space="preserve"> problem by suggesting ‘some of the guys do not have the skill sets and struggle, others, the good ones, go over the top in collecting evidence’.</w:t>
      </w:r>
      <w:r w:rsidR="00875003">
        <w:rPr>
          <w:rFonts w:ascii="Times New Roman" w:hAnsi="Times New Roman" w:cs="Times New Roman"/>
          <w:sz w:val="24"/>
          <w:szCs w:val="24"/>
        </w:rPr>
        <w:t xml:space="preserve"> This situation was made even more difficult when an apprentice was confronted by differing views on the benchmark for competent performance and where that had to be demonstrated – in the college or in the workplace.</w:t>
      </w:r>
    </w:p>
    <w:p w:rsidR="00386E96" w:rsidRDefault="008B161E" w:rsidP="0017612D">
      <w:pPr>
        <w:spacing w:line="240" w:lineRule="auto"/>
        <w:rPr>
          <w:rFonts w:ascii="Times New Roman" w:hAnsi="Times New Roman" w:cs="Times New Roman"/>
          <w:i/>
          <w:sz w:val="24"/>
          <w:szCs w:val="24"/>
        </w:rPr>
      </w:pPr>
      <w:r>
        <w:rPr>
          <w:rFonts w:ascii="Times New Roman" w:hAnsi="Times New Roman" w:cs="Times New Roman"/>
          <w:i/>
          <w:sz w:val="24"/>
          <w:szCs w:val="24"/>
        </w:rPr>
        <w:t>Enhancing apprentice involvement in assessment</w:t>
      </w:r>
    </w:p>
    <w:p w:rsidR="00467B78" w:rsidRDefault="00875003" w:rsidP="0017612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evidence from this study suggests that competency progression is best facilitated when assessment is accepted as a collective responsibility by teachers, workplace supervisors and </w:t>
      </w:r>
      <w:r w:rsidR="008B161E">
        <w:rPr>
          <w:rFonts w:ascii="Times New Roman" w:hAnsi="Times New Roman" w:cs="Times New Roman"/>
          <w:sz w:val="24"/>
          <w:szCs w:val="24"/>
        </w:rPr>
        <w:t xml:space="preserve">importantly, </w:t>
      </w:r>
      <w:r>
        <w:rPr>
          <w:rFonts w:ascii="Times New Roman" w:hAnsi="Times New Roman" w:cs="Times New Roman"/>
          <w:sz w:val="24"/>
          <w:szCs w:val="24"/>
        </w:rPr>
        <w:t xml:space="preserve">apprentices. </w:t>
      </w:r>
      <w:r w:rsidR="00D11D78">
        <w:rPr>
          <w:rFonts w:ascii="Times New Roman" w:hAnsi="Times New Roman" w:cs="Times New Roman"/>
          <w:sz w:val="24"/>
          <w:szCs w:val="24"/>
        </w:rPr>
        <w:t xml:space="preserve">Where theory, practical and workplace learning is well integrated </w:t>
      </w:r>
      <w:r w:rsidR="008B161E">
        <w:rPr>
          <w:rFonts w:ascii="Times New Roman" w:hAnsi="Times New Roman" w:cs="Times New Roman"/>
          <w:sz w:val="24"/>
          <w:szCs w:val="24"/>
        </w:rPr>
        <w:t xml:space="preserve">and </w:t>
      </w:r>
      <w:r w:rsidR="00D11D78">
        <w:rPr>
          <w:rFonts w:ascii="Times New Roman" w:hAnsi="Times New Roman" w:cs="Times New Roman"/>
          <w:sz w:val="24"/>
          <w:szCs w:val="24"/>
        </w:rPr>
        <w:t>assessment approaches highly flexible</w:t>
      </w:r>
      <w:r w:rsidR="008B161E">
        <w:rPr>
          <w:rFonts w:ascii="Times New Roman" w:hAnsi="Times New Roman" w:cs="Times New Roman"/>
          <w:sz w:val="24"/>
          <w:szCs w:val="24"/>
        </w:rPr>
        <w:t>, there is considerable potential for some</w:t>
      </w:r>
      <w:r w:rsidR="00D11D78">
        <w:rPr>
          <w:rFonts w:ascii="Times New Roman" w:hAnsi="Times New Roman" w:cs="Times New Roman"/>
          <w:sz w:val="24"/>
          <w:szCs w:val="24"/>
        </w:rPr>
        <w:t xml:space="preserve"> apprentices </w:t>
      </w:r>
      <w:r w:rsidR="008B161E">
        <w:rPr>
          <w:rFonts w:ascii="Times New Roman" w:hAnsi="Times New Roman" w:cs="Times New Roman"/>
          <w:sz w:val="24"/>
          <w:szCs w:val="24"/>
        </w:rPr>
        <w:t>to move more rapidly through the</w:t>
      </w:r>
      <w:r w:rsidR="0012507D">
        <w:rPr>
          <w:rFonts w:ascii="Times New Roman" w:hAnsi="Times New Roman" w:cs="Times New Roman"/>
          <w:sz w:val="24"/>
          <w:szCs w:val="24"/>
        </w:rPr>
        <w:t>ir</w:t>
      </w:r>
      <w:r w:rsidR="008B161E">
        <w:rPr>
          <w:rFonts w:ascii="Times New Roman" w:hAnsi="Times New Roman" w:cs="Times New Roman"/>
          <w:sz w:val="24"/>
          <w:szCs w:val="24"/>
        </w:rPr>
        <w:t xml:space="preserve"> training. They do, however, </w:t>
      </w:r>
      <w:r w:rsidR="00D11D78">
        <w:rPr>
          <w:rFonts w:ascii="Times New Roman" w:hAnsi="Times New Roman" w:cs="Times New Roman"/>
          <w:sz w:val="24"/>
          <w:szCs w:val="24"/>
        </w:rPr>
        <w:t xml:space="preserve">require ready access to assessment opportunities at times and locations that best suit their circumstances.  And, as </w:t>
      </w:r>
      <w:r w:rsidR="008B161E">
        <w:rPr>
          <w:rFonts w:ascii="Times New Roman" w:hAnsi="Times New Roman" w:cs="Times New Roman"/>
          <w:sz w:val="24"/>
          <w:szCs w:val="24"/>
        </w:rPr>
        <w:t>they</w:t>
      </w:r>
      <w:r w:rsidR="00D11D78">
        <w:rPr>
          <w:rFonts w:ascii="Times New Roman" w:hAnsi="Times New Roman" w:cs="Times New Roman"/>
          <w:sz w:val="24"/>
          <w:szCs w:val="24"/>
        </w:rPr>
        <w:t xml:space="preserve"> increasingly taking responsibility for the harvesting of evidence of their own workplace performance, </w:t>
      </w:r>
      <w:r w:rsidR="008B161E">
        <w:rPr>
          <w:rFonts w:ascii="Times New Roman" w:hAnsi="Times New Roman" w:cs="Times New Roman"/>
          <w:sz w:val="24"/>
          <w:szCs w:val="24"/>
        </w:rPr>
        <w:t>apprentices</w:t>
      </w:r>
      <w:r w:rsidR="00D11D78">
        <w:rPr>
          <w:rFonts w:ascii="Times New Roman" w:hAnsi="Times New Roman" w:cs="Times New Roman"/>
          <w:sz w:val="24"/>
          <w:szCs w:val="24"/>
        </w:rPr>
        <w:t xml:space="preserve"> </w:t>
      </w:r>
      <w:r w:rsidR="00830295">
        <w:rPr>
          <w:rFonts w:ascii="Times New Roman" w:hAnsi="Times New Roman" w:cs="Times New Roman"/>
          <w:sz w:val="24"/>
          <w:szCs w:val="24"/>
        </w:rPr>
        <w:t>should be well</w:t>
      </w:r>
      <w:r w:rsidR="008B161E">
        <w:rPr>
          <w:rFonts w:ascii="Times New Roman" w:hAnsi="Times New Roman" w:cs="Times New Roman"/>
          <w:sz w:val="24"/>
          <w:szCs w:val="24"/>
        </w:rPr>
        <w:t xml:space="preserve"> placed</w:t>
      </w:r>
      <w:r w:rsidR="00D11D78">
        <w:rPr>
          <w:rFonts w:ascii="Times New Roman" w:hAnsi="Times New Roman" w:cs="Times New Roman"/>
          <w:sz w:val="24"/>
          <w:szCs w:val="24"/>
        </w:rPr>
        <w:t xml:space="preserve"> to </w:t>
      </w:r>
      <w:r w:rsidR="008B161E">
        <w:rPr>
          <w:rFonts w:ascii="Times New Roman" w:hAnsi="Times New Roman" w:cs="Times New Roman"/>
          <w:sz w:val="24"/>
          <w:szCs w:val="24"/>
        </w:rPr>
        <w:t>determine</w:t>
      </w:r>
      <w:r w:rsidR="00D11D78">
        <w:rPr>
          <w:rFonts w:ascii="Times New Roman" w:hAnsi="Times New Roman" w:cs="Times New Roman"/>
          <w:sz w:val="24"/>
          <w:szCs w:val="24"/>
        </w:rPr>
        <w:t xml:space="preserve"> whether progress</w:t>
      </w:r>
      <w:r w:rsidR="008B161E">
        <w:rPr>
          <w:rFonts w:ascii="Times New Roman" w:hAnsi="Times New Roman" w:cs="Times New Roman"/>
          <w:sz w:val="24"/>
          <w:szCs w:val="24"/>
        </w:rPr>
        <w:t>ion is something they want to do</w:t>
      </w:r>
      <w:r w:rsidR="00830295">
        <w:rPr>
          <w:rFonts w:ascii="Times New Roman" w:hAnsi="Times New Roman" w:cs="Times New Roman"/>
          <w:sz w:val="24"/>
          <w:szCs w:val="24"/>
        </w:rPr>
        <w:t xml:space="preserve"> or not</w:t>
      </w:r>
      <w:r w:rsidR="00467B78">
        <w:rPr>
          <w:rFonts w:ascii="Times New Roman" w:hAnsi="Times New Roman" w:cs="Times New Roman"/>
          <w:sz w:val="24"/>
          <w:szCs w:val="24"/>
        </w:rPr>
        <w:t xml:space="preserve">. </w:t>
      </w:r>
    </w:p>
    <w:p w:rsidR="00386E96" w:rsidRPr="00386E96" w:rsidRDefault="00467B78" w:rsidP="0017612D">
      <w:pPr>
        <w:spacing w:line="240" w:lineRule="auto"/>
        <w:rPr>
          <w:rFonts w:ascii="Times New Roman" w:hAnsi="Times New Roman" w:cs="Times New Roman"/>
          <w:i/>
          <w:sz w:val="24"/>
          <w:szCs w:val="24"/>
        </w:rPr>
      </w:pPr>
      <w:r>
        <w:rPr>
          <w:rFonts w:ascii="Times New Roman" w:hAnsi="Times New Roman" w:cs="Times New Roman"/>
          <w:sz w:val="24"/>
          <w:szCs w:val="24"/>
        </w:rPr>
        <w:t xml:space="preserve">To make sure that they have the skills and knowledge to make such decisions, </w:t>
      </w:r>
      <w:r w:rsidR="00830295">
        <w:rPr>
          <w:rFonts w:ascii="Times New Roman" w:hAnsi="Times New Roman" w:cs="Times New Roman"/>
          <w:sz w:val="24"/>
          <w:szCs w:val="24"/>
        </w:rPr>
        <w:t xml:space="preserve">it is apparent that </w:t>
      </w:r>
      <w:r>
        <w:rPr>
          <w:rFonts w:ascii="Times New Roman" w:hAnsi="Times New Roman" w:cs="Times New Roman"/>
          <w:sz w:val="24"/>
          <w:szCs w:val="24"/>
        </w:rPr>
        <w:t xml:space="preserve">teachers need to dedicate </w:t>
      </w:r>
      <w:r w:rsidR="00830295">
        <w:rPr>
          <w:rFonts w:ascii="Times New Roman" w:hAnsi="Times New Roman" w:cs="Times New Roman"/>
          <w:sz w:val="24"/>
          <w:szCs w:val="24"/>
        </w:rPr>
        <w:t xml:space="preserve">more </w:t>
      </w:r>
      <w:r>
        <w:rPr>
          <w:rFonts w:ascii="Times New Roman" w:hAnsi="Times New Roman" w:cs="Times New Roman"/>
          <w:sz w:val="24"/>
          <w:szCs w:val="24"/>
        </w:rPr>
        <w:t xml:space="preserve">time to providing apprentices with specific guidance on </w:t>
      </w:r>
      <w:r>
        <w:rPr>
          <w:rFonts w:ascii="Times New Roman" w:hAnsi="Times New Roman" w:cs="Times New Roman"/>
          <w:sz w:val="24"/>
          <w:szCs w:val="24"/>
        </w:rPr>
        <w:lastRenderedPageBreak/>
        <w:t>how to undertake the role of evidence gatherers and the protocols associated with carrying out the task in a workplace</w:t>
      </w:r>
      <w:r w:rsidR="00830295">
        <w:rPr>
          <w:rFonts w:ascii="Times New Roman" w:hAnsi="Times New Roman" w:cs="Times New Roman"/>
          <w:sz w:val="24"/>
          <w:szCs w:val="24"/>
        </w:rPr>
        <w:t>.</w:t>
      </w:r>
      <w:r>
        <w:rPr>
          <w:rFonts w:ascii="Times New Roman" w:hAnsi="Times New Roman" w:cs="Times New Roman"/>
          <w:sz w:val="24"/>
          <w:szCs w:val="24"/>
        </w:rPr>
        <w:t xml:space="preserve"> </w:t>
      </w:r>
      <w:r w:rsidR="00830295">
        <w:rPr>
          <w:rFonts w:ascii="Times New Roman" w:hAnsi="Times New Roman" w:cs="Times New Roman"/>
          <w:sz w:val="24"/>
          <w:szCs w:val="24"/>
        </w:rPr>
        <w:t>Where</w:t>
      </w:r>
      <w:r>
        <w:rPr>
          <w:rFonts w:ascii="Times New Roman" w:hAnsi="Times New Roman" w:cs="Times New Roman"/>
          <w:sz w:val="24"/>
          <w:szCs w:val="24"/>
        </w:rPr>
        <w:t xml:space="preserve"> photographic evidence is required, guidelines need to be established </w:t>
      </w:r>
      <w:r w:rsidR="00830295">
        <w:rPr>
          <w:rFonts w:ascii="Times New Roman" w:hAnsi="Times New Roman" w:cs="Times New Roman"/>
          <w:sz w:val="24"/>
          <w:szCs w:val="24"/>
        </w:rPr>
        <w:t>in consultation with employers about</w:t>
      </w:r>
      <w:r>
        <w:rPr>
          <w:rFonts w:ascii="Times New Roman" w:hAnsi="Times New Roman" w:cs="Times New Roman"/>
          <w:sz w:val="24"/>
          <w:szCs w:val="24"/>
        </w:rPr>
        <w:t xml:space="preserve"> when, where and how </w:t>
      </w:r>
      <w:r w:rsidR="00830295">
        <w:rPr>
          <w:rFonts w:ascii="Times New Roman" w:hAnsi="Times New Roman" w:cs="Times New Roman"/>
          <w:sz w:val="24"/>
          <w:szCs w:val="24"/>
        </w:rPr>
        <w:t>such evidence</w:t>
      </w:r>
      <w:r>
        <w:rPr>
          <w:rFonts w:ascii="Times New Roman" w:hAnsi="Times New Roman" w:cs="Times New Roman"/>
          <w:sz w:val="24"/>
          <w:szCs w:val="24"/>
        </w:rPr>
        <w:t xml:space="preserve"> might be captured</w:t>
      </w:r>
      <w:r w:rsidR="00830295">
        <w:rPr>
          <w:rFonts w:ascii="Times New Roman" w:hAnsi="Times New Roman" w:cs="Times New Roman"/>
          <w:sz w:val="24"/>
          <w:szCs w:val="24"/>
        </w:rPr>
        <w:t xml:space="preserve">. To ensure that apprentices have a clear picture of what competent performance looks like, </w:t>
      </w:r>
      <w:r w:rsidR="00C64D0F">
        <w:rPr>
          <w:rFonts w:ascii="Times New Roman" w:hAnsi="Times New Roman" w:cs="Times New Roman"/>
          <w:sz w:val="24"/>
          <w:szCs w:val="24"/>
        </w:rPr>
        <w:t xml:space="preserve">discussions </w:t>
      </w:r>
      <w:r w:rsidR="00830295">
        <w:rPr>
          <w:rFonts w:ascii="Times New Roman" w:hAnsi="Times New Roman" w:cs="Times New Roman"/>
          <w:sz w:val="24"/>
          <w:szCs w:val="24"/>
        </w:rPr>
        <w:t xml:space="preserve">also </w:t>
      </w:r>
      <w:r w:rsidR="00C64D0F">
        <w:rPr>
          <w:rFonts w:ascii="Times New Roman" w:hAnsi="Times New Roman" w:cs="Times New Roman"/>
          <w:sz w:val="24"/>
          <w:szCs w:val="24"/>
        </w:rPr>
        <w:t xml:space="preserve">need to occur which clarify or confirm the benchmarks for performance particularly </w:t>
      </w:r>
      <w:r w:rsidR="00830295">
        <w:rPr>
          <w:rFonts w:ascii="Times New Roman" w:hAnsi="Times New Roman" w:cs="Times New Roman"/>
          <w:sz w:val="24"/>
          <w:szCs w:val="24"/>
        </w:rPr>
        <w:t xml:space="preserve">in situations </w:t>
      </w:r>
      <w:r w:rsidR="00C64D0F">
        <w:rPr>
          <w:rFonts w:ascii="Times New Roman" w:hAnsi="Times New Roman" w:cs="Times New Roman"/>
          <w:sz w:val="24"/>
          <w:szCs w:val="24"/>
        </w:rPr>
        <w:t>where workplace practices are highly diverse.</w:t>
      </w:r>
      <w:r w:rsidR="00C773D9">
        <w:rPr>
          <w:rFonts w:ascii="Times New Roman" w:hAnsi="Times New Roman" w:cs="Times New Roman"/>
          <w:sz w:val="24"/>
          <w:szCs w:val="24"/>
        </w:rPr>
        <w:t xml:space="preserve"> </w:t>
      </w:r>
      <w:r w:rsidR="00E76B2D">
        <w:rPr>
          <w:rFonts w:ascii="Times New Roman" w:hAnsi="Times New Roman" w:cs="Times New Roman"/>
          <w:sz w:val="24"/>
          <w:szCs w:val="24"/>
        </w:rPr>
        <w:t xml:space="preserve">Finally, teachers and workplace supervisors need to </w:t>
      </w:r>
      <w:r w:rsidR="00830295">
        <w:rPr>
          <w:rFonts w:ascii="Times New Roman" w:hAnsi="Times New Roman" w:cs="Times New Roman"/>
          <w:sz w:val="24"/>
          <w:szCs w:val="24"/>
        </w:rPr>
        <w:t>work with apprentices to help them</w:t>
      </w:r>
      <w:r w:rsidR="00C773D9">
        <w:rPr>
          <w:rFonts w:ascii="Times New Roman" w:hAnsi="Times New Roman" w:cs="Times New Roman"/>
          <w:sz w:val="24"/>
          <w:szCs w:val="24"/>
        </w:rPr>
        <w:t xml:space="preserve"> develop </w:t>
      </w:r>
      <w:r w:rsidR="00830295">
        <w:rPr>
          <w:rFonts w:ascii="Times New Roman" w:hAnsi="Times New Roman" w:cs="Times New Roman"/>
          <w:sz w:val="24"/>
          <w:szCs w:val="24"/>
        </w:rPr>
        <w:t>the</w:t>
      </w:r>
      <w:r w:rsidR="00C773D9">
        <w:rPr>
          <w:rFonts w:ascii="Times New Roman" w:hAnsi="Times New Roman" w:cs="Times New Roman"/>
          <w:sz w:val="24"/>
          <w:szCs w:val="24"/>
        </w:rPr>
        <w:t xml:space="preserve"> skills of self-assessment so that they can realistically</w:t>
      </w:r>
      <w:r w:rsidR="00830295">
        <w:rPr>
          <w:rFonts w:ascii="Times New Roman" w:hAnsi="Times New Roman" w:cs="Times New Roman"/>
          <w:sz w:val="24"/>
          <w:szCs w:val="24"/>
        </w:rPr>
        <w:t xml:space="preserve"> and confidently</w:t>
      </w:r>
      <w:r w:rsidR="00C773D9">
        <w:rPr>
          <w:rFonts w:ascii="Times New Roman" w:hAnsi="Times New Roman" w:cs="Times New Roman"/>
          <w:sz w:val="24"/>
          <w:szCs w:val="24"/>
        </w:rPr>
        <w:t xml:space="preserve"> judge when they are ready to be assessed and when they are ready to progress.</w:t>
      </w:r>
      <w:r w:rsidR="00E76B2D">
        <w:rPr>
          <w:rFonts w:ascii="Times New Roman" w:hAnsi="Times New Roman" w:cs="Times New Roman"/>
          <w:sz w:val="24"/>
          <w:szCs w:val="24"/>
        </w:rPr>
        <w:t xml:space="preserve"> </w:t>
      </w:r>
    </w:p>
    <w:p w:rsidR="007A4C47" w:rsidRPr="003367CF" w:rsidRDefault="007A4C47" w:rsidP="0017612D">
      <w:pPr>
        <w:spacing w:line="240" w:lineRule="auto"/>
        <w:rPr>
          <w:rFonts w:ascii="Times New Roman" w:hAnsi="Times New Roman" w:cs="Times New Roman"/>
          <w:b/>
          <w:sz w:val="24"/>
          <w:szCs w:val="24"/>
        </w:rPr>
      </w:pPr>
      <w:r w:rsidRPr="003367CF">
        <w:rPr>
          <w:rFonts w:ascii="Times New Roman" w:hAnsi="Times New Roman" w:cs="Times New Roman"/>
          <w:b/>
          <w:sz w:val="24"/>
          <w:szCs w:val="24"/>
        </w:rPr>
        <w:t>Conclusion</w:t>
      </w:r>
    </w:p>
    <w:p w:rsidR="00FD4D0D" w:rsidRDefault="005E0330" w:rsidP="00FD4D0D">
      <w:pPr>
        <w:spacing w:line="240" w:lineRule="auto"/>
        <w:rPr>
          <w:rFonts w:ascii="Times New Roman" w:hAnsi="Times New Roman" w:cs="Times New Roman"/>
          <w:sz w:val="24"/>
          <w:szCs w:val="24"/>
        </w:rPr>
      </w:pPr>
      <w:r w:rsidRPr="008329E4">
        <w:rPr>
          <w:rFonts w:ascii="Times New Roman" w:hAnsi="Times New Roman" w:cs="Times New Roman"/>
          <w:color w:val="000000"/>
          <w:sz w:val="24"/>
          <w:szCs w:val="24"/>
          <w:shd w:val="clear" w:color="auto" w:fill="FFFFFF"/>
        </w:rPr>
        <w:t>Competency-based progression</w:t>
      </w:r>
      <w:r w:rsidR="00A24088">
        <w:rPr>
          <w:rFonts w:ascii="Times New Roman" w:hAnsi="Times New Roman" w:cs="Times New Roman"/>
          <w:color w:val="000000"/>
          <w:sz w:val="24"/>
          <w:szCs w:val="24"/>
          <w:shd w:val="clear" w:color="auto" w:fill="FFFFFF"/>
        </w:rPr>
        <w:t xml:space="preserve"> policy, as enacted through the Council of Australian Governments (2006) </w:t>
      </w:r>
      <w:r w:rsidRPr="008329E4">
        <w:rPr>
          <w:rFonts w:ascii="Times New Roman" w:hAnsi="Times New Roman" w:cs="Times New Roman"/>
          <w:color w:val="000000"/>
          <w:sz w:val="24"/>
          <w:szCs w:val="24"/>
          <w:shd w:val="clear" w:color="auto" w:fill="FFFFFF"/>
        </w:rPr>
        <w:t>has the potential to increase the numbers of tradespeople</w:t>
      </w:r>
      <w:r w:rsidR="00DD2B79">
        <w:rPr>
          <w:rFonts w:ascii="Times New Roman" w:hAnsi="Times New Roman" w:cs="Times New Roman"/>
          <w:color w:val="000000"/>
          <w:sz w:val="24"/>
          <w:szCs w:val="24"/>
          <w:shd w:val="clear" w:color="auto" w:fill="FFFFFF"/>
        </w:rPr>
        <w:t xml:space="preserve"> and to</w:t>
      </w:r>
      <w:r w:rsidRPr="008329E4">
        <w:rPr>
          <w:rFonts w:ascii="Times New Roman" w:hAnsi="Times New Roman" w:cs="Times New Roman"/>
          <w:color w:val="000000"/>
          <w:sz w:val="24"/>
          <w:szCs w:val="24"/>
          <w:shd w:val="clear" w:color="auto" w:fill="FFFFFF"/>
        </w:rPr>
        <w:t xml:space="preserve"> </w:t>
      </w:r>
      <w:r w:rsidR="00DD2B79">
        <w:rPr>
          <w:rFonts w:ascii="Times New Roman" w:hAnsi="Times New Roman" w:cs="Times New Roman"/>
          <w:color w:val="000000"/>
          <w:sz w:val="24"/>
          <w:szCs w:val="24"/>
          <w:shd w:val="clear" w:color="auto" w:fill="FFFFFF"/>
        </w:rPr>
        <w:t>support</w:t>
      </w:r>
      <w:r w:rsidRPr="008329E4">
        <w:rPr>
          <w:rFonts w:ascii="Times New Roman" w:hAnsi="Times New Roman" w:cs="Times New Roman"/>
          <w:color w:val="000000"/>
          <w:sz w:val="24"/>
          <w:szCs w:val="24"/>
          <w:shd w:val="clear" w:color="auto" w:fill="FFFFFF"/>
        </w:rPr>
        <w:t xml:space="preserve"> </w:t>
      </w:r>
      <w:r w:rsidR="0044550A">
        <w:rPr>
          <w:rFonts w:ascii="Times New Roman" w:hAnsi="Times New Roman" w:cs="Times New Roman"/>
          <w:color w:val="000000"/>
          <w:sz w:val="24"/>
          <w:szCs w:val="24"/>
          <w:shd w:val="clear" w:color="auto" w:fill="FFFFFF"/>
        </w:rPr>
        <w:t>greater flexibility in the</w:t>
      </w:r>
      <w:r w:rsidR="00DD2B79">
        <w:rPr>
          <w:rFonts w:ascii="Times New Roman" w:hAnsi="Times New Roman" w:cs="Times New Roman"/>
          <w:color w:val="000000"/>
          <w:sz w:val="24"/>
          <w:szCs w:val="24"/>
          <w:shd w:val="clear" w:color="auto" w:fill="FFFFFF"/>
        </w:rPr>
        <w:t xml:space="preserve"> training arrangements for </w:t>
      </w:r>
      <w:r w:rsidR="00A24088">
        <w:rPr>
          <w:rFonts w:ascii="Times New Roman" w:hAnsi="Times New Roman" w:cs="Times New Roman"/>
          <w:color w:val="000000"/>
          <w:sz w:val="24"/>
          <w:szCs w:val="24"/>
          <w:shd w:val="clear" w:color="auto" w:fill="FFFFFF"/>
        </w:rPr>
        <w:t>apprentices</w:t>
      </w:r>
      <w:r w:rsidR="00076103">
        <w:rPr>
          <w:rFonts w:ascii="Times New Roman" w:hAnsi="Times New Roman" w:cs="Times New Roman"/>
          <w:color w:val="000000"/>
          <w:sz w:val="24"/>
          <w:szCs w:val="24"/>
          <w:shd w:val="clear" w:color="auto" w:fill="FFFFFF"/>
        </w:rPr>
        <w:t xml:space="preserve">. </w:t>
      </w:r>
      <w:r w:rsidR="00A24088">
        <w:rPr>
          <w:rFonts w:ascii="Times New Roman" w:hAnsi="Times New Roman" w:cs="Times New Roman"/>
          <w:color w:val="000000"/>
          <w:sz w:val="24"/>
          <w:szCs w:val="24"/>
          <w:shd w:val="clear" w:color="auto" w:fill="FFFFFF"/>
        </w:rPr>
        <w:t xml:space="preserve">Information from the </w:t>
      </w:r>
      <w:r w:rsidRPr="008329E4">
        <w:rPr>
          <w:rFonts w:ascii="Times New Roman" w:hAnsi="Times New Roman" w:cs="Times New Roman"/>
          <w:color w:val="000000"/>
          <w:sz w:val="24"/>
          <w:szCs w:val="24"/>
          <w:shd w:val="clear" w:color="auto" w:fill="FFFFFF"/>
        </w:rPr>
        <w:t>26 TAFE teachers and 21 workplace supervisors</w:t>
      </w:r>
      <w:r w:rsidR="00A24088">
        <w:rPr>
          <w:rFonts w:ascii="Times New Roman" w:hAnsi="Times New Roman" w:cs="Times New Roman"/>
          <w:color w:val="000000"/>
          <w:sz w:val="24"/>
          <w:szCs w:val="24"/>
          <w:shd w:val="clear" w:color="auto" w:fill="FFFFFF"/>
        </w:rPr>
        <w:t xml:space="preserve"> in this study </w:t>
      </w:r>
      <w:r w:rsidR="0044550A">
        <w:rPr>
          <w:rFonts w:ascii="Times New Roman" w:hAnsi="Times New Roman" w:cs="Times New Roman"/>
          <w:color w:val="000000"/>
          <w:sz w:val="24"/>
          <w:szCs w:val="24"/>
          <w:shd w:val="clear" w:color="auto" w:fill="FFFFFF"/>
        </w:rPr>
        <w:t>confirmed that</w:t>
      </w:r>
      <w:r w:rsidR="00A24088">
        <w:rPr>
          <w:rFonts w:ascii="Times New Roman" w:hAnsi="Times New Roman" w:cs="Times New Roman"/>
          <w:color w:val="000000"/>
          <w:sz w:val="24"/>
          <w:szCs w:val="24"/>
          <w:shd w:val="clear" w:color="auto" w:fill="FFFFFF"/>
        </w:rPr>
        <w:t xml:space="preserve"> </w:t>
      </w:r>
      <w:r w:rsidR="0044550A">
        <w:rPr>
          <w:rFonts w:ascii="Times New Roman" w:hAnsi="Times New Roman" w:cs="Times New Roman"/>
          <w:color w:val="000000"/>
          <w:sz w:val="24"/>
          <w:szCs w:val="24"/>
          <w:shd w:val="clear" w:color="auto" w:fill="FFFFFF"/>
        </w:rPr>
        <w:t xml:space="preserve">in most cases </w:t>
      </w:r>
      <w:r w:rsidR="00DF7A1E">
        <w:rPr>
          <w:rFonts w:ascii="Times New Roman" w:hAnsi="Times New Roman" w:cs="Times New Roman"/>
          <w:color w:val="000000"/>
          <w:sz w:val="24"/>
          <w:szCs w:val="24"/>
          <w:shd w:val="clear" w:color="auto" w:fill="FFFFFF"/>
        </w:rPr>
        <w:t>on- and off-the-job training</w:t>
      </w:r>
      <w:r w:rsidR="00DF7A1E" w:rsidRPr="008329E4">
        <w:rPr>
          <w:rFonts w:ascii="Times New Roman" w:hAnsi="Times New Roman" w:cs="Times New Roman"/>
          <w:color w:val="000000"/>
          <w:sz w:val="24"/>
          <w:szCs w:val="24"/>
          <w:shd w:val="clear" w:color="auto" w:fill="FFFFFF"/>
        </w:rPr>
        <w:t xml:space="preserve"> </w:t>
      </w:r>
      <w:r w:rsidR="0044550A">
        <w:rPr>
          <w:rFonts w:ascii="Times New Roman" w:hAnsi="Times New Roman" w:cs="Times New Roman"/>
          <w:color w:val="000000"/>
          <w:sz w:val="24"/>
          <w:szCs w:val="24"/>
          <w:shd w:val="clear" w:color="auto" w:fill="FFFFFF"/>
        </w:rPr>
        <w:t>for apprentices in the target trade qualifications was becoming</w:t>
      </w:r>
      <w:r w:rsidR="00DF7A1E">
        <w:rPr>
          <w:rFonts w:ascii="Times New Roman" w:hAnsi="Times New Roman" w:cs="Times New Roman"/>
          <w:color w:val="000000"/>
          <w:sz w:val="24"/>
          <w:szCs w:val="24"/>
          <w:shd w:val="clear" w:color="auto" w:fill="FFFFFF"/>
        </w:rPr>
        <w:t xml:space="preserve"> better integrated </w:t>
      </w:r>
      <w:r w:rsidR="0044550A">
        <w:rPr>
          <w:rFonts w:ascii="Times New Roman" w:hAnsi="Times New Roman" w:cs="Times New Roman"/>
          <w:color w:val="000000"/>
          <w:sz w:val="24"/>
          <w:szCs w:val="24"/>
          <w:shd w:val="clear" w:color="auto" w:fill="FFFFFF"/>
        </w:rPr>
        <w:t xml:space="preserve">and more </w:t>
      </w:r>
      <w:r w:rsidR="00DF7A1E">
        <w:rPr>
          <w:rFonts w:ascii="Times New Roman" w:hAnsi="Times New Roman" w:cs="Times New Roman"/>
          <w:color w:val="000000"/>
          <w:sz w:val="24"/>
          <w:szCs w:val="24"/>
          <w:shd w:val="clear" w:color="auto" w:fill="FFFFFF"/>
        </w:rPr>
        <w:t xml:space="preserve">flexible to meet the needs of apprentices and employers. Whilst </w:t>
      </w:r>
      <w:r w:rsidRPr="008329E4">
        <w:rPr>
          <w:rFonts w:ascii="Times New Roman" w:hAnsi="Times New Roman" w:cs="Times New Roman"/>
          <w:color w:val="000000"/>
          <w:sz w:val="24"/>
          <w:szCs w:val="24"/>
          <w:shd w:val="clear" w:color="auto" w:fill="FFFFFF"/>
        </w:rPr>
        <w:t>assessment methods remained relatively unchanged</w:t>
      </w:r>
      <w:r w:rsidR="00596FA9">
        <w:rPr>
          <w:rFonts w:ascii="Times New Roman" w:hAnsi="Times New Roman" w:cs="Times New Roman"/>
          <w:color w:val="000000"/>
          <w:sz w:val="24"/>
          <w:szCs w:val="24"/>
          <w:shd w:val="clear" w:color="auto" w:fill="FFFFFF"/>
        </w:rPr>
        <w:t xml:space="preserve"> from those traditionally used</w:t>
      </w:r>
      <w:r w:rsidR="00076103">
        <w:rPr>
          <w:rFonts w:ascii="Times New Roman" w:hAnsi="Times New Roman" w:cs="Times New Roman"/>
          <w:color w:val="000000"/>
          <w:sz w:val="24"/>
          <w:szCs w:val="24"/>
          <w:shd w:val="clear" w:color="auto" w:fill="FFFFFF"/>
        </w:rPr>
        <w:t xml:space="preserve">, </w:t>
      </w:r>
      <w:r w:rsidR="0044550A">
        <w:rPr>
          <w:rFonts w:ascii="Times New Roman" w:hAnsi="Times New Roman" w:cs="Times New Roman"/>
          <w:color w:val="000000"/>
          <w:sz w:val="24"/>
          <w:szCs w:val="24"/>
          <w:shd w:val="clear" w:color="auto" w:fill="FFFFFF"/>
        </w:rPr>
        <w:t xml:space="preserve">assessment was </w:t>
      </w:r>
      <w:r w:rsidR="00DF7A1E">
        <w:rPr>
          <w:rFonts w:ascii="Times New Roman" w:hAnsi="Times New Roman" w:cs="Times New Roman"/>
          <w:color w:val="000000"/>
          <w:sz w:val="24"/>
          <w:szCs w:val="24"/>
          <w:shd w:val="clear" w:color="auto" w:fill="FFFFFF"/>
        </w:rPr>
        <w:t>generally being</w:t>
      </w:r>
      <w:r w:rsidRPr="008329E4">
        <w:rPr>
          <w:rFonts w:ascii="Times New Roman" w:hAnsi="Times New Roman" w:cs="Times New Roman"/>
          <w:color w:val="000000"/>
          <w:sz w:val="24"/>
          <w:szCs w:val="24"/>
          <w:shd w:val="clear" w:color="auto" w:fill="FFFFFF"/>
        </w:rPr>
        <w:t xml:space="preserve"> facilitated </w:t>
      </w:r>
      <w:r w:rsidR="00DF7A1E">
        <w:rPr>
          <w:rFonts w:ascii="Times New Roman" w:hAnsi="Times New Roman" w:cs="Times New Roman"/>
          <w:color w:val="000000"/>
          <w:sz w:val="24"/>
          <w:szCs w:val="24"/>
          <w:shd w:val="clear" w:color="auto" w:fill="FFFFFF"/>
        </w:rPr>
        <w:t xml:space="preserve">in some way </w:t>
      </w:r>
      <w:r w:rsidRPr="008329E4">
        <w:rPr>
          <w:rFonts w:ascii="Times New Roman" w:hAnsi="Times New Roman" w:cs="Times New Roman"/>
          <w:color w:val="000000"/>
          <w:sz w:val="24"/>
          <w:szCs w:val="24"/>
          <w:shd w:val="clear" w:color="auto" w:fill="FFFFFF"/>
        </w:rPr>
        <w:t>by technology</w:t>
      </w:r>
      <w:r w:rsidR="00596FA9">
        <w:rPr>
          <w:rFonts w:ascii="Times New Roman" w:hAnsi="Times New Roman" w:cs="Times New Roman"/>
          <w:color w:val="000000"/>
          <w:sz w:val="24"/>
          <w:szCs w:val="24"/>
          <w:shd w:val="clear" w:color="auto" w:fill="FFFFFF"/>
        </w:rPr>
        <w:t xml:space="preserve"> and much more</w:t>
      </w:r>
      <w:r w:rsidRPr="008329E4">
        <w:rPr>
          <w:rFonts w:ascii="Times New Roman" w:hAnsi="Times New Roman" w:cs="Times New Roman"/>
          <w:color w:val="000000"/>
          <w:sz w:val="24"/>
          <w:szCs w:val="24"/>
          <w:shd w:val="clear" w:color="auto" w:fill="FFFFFF"/>
        </w:rPr>
        <w:t xml:space="preserve"> responsibility was being placed on apprentices to </w:t>
      </w:r>
      <w:r w:rsidR="00DF7A1E">
        <w:rPr>
          <w:rFonts w:ascii="Times New Roman" w:hAnsi="Times New Roman" w:cs="Times New Roman"/>
          <w:color w:val="000000"/>
          <w:sz w:val="24"/>
          <w:szCs w:val="24"/>
          <w:shd w:val="clear" w:color="auto" w:fill="FFFFFF"/>
        </w:rPr>
        <w:t xml:space="preserve">gather evidence of their own workplace performance. </w:t>
      </w:r>
      <w:r w:rsidR="00596FA9">
        <w:rPr>
          <w:rFonts w:ascii="Times New Roman" w:hAnsi="Times New Roman" w:cs="Times New Roman"/>
          <w:color w:val="000000"/>
          <w:sz w:val="24"/>
          <w:szCs w:val="24"/>
          <w:shd w:val="clear" w:color="auto" w:fill="FFFFFF"/>
        </w:rPr>
        <w:t>For some</w:t>
      </w:r>
      <w:r w:rsidR="00DF7A1E">
        <w:rPr>
          <w:rFonts w:ascii="Times New Roman" w:hAnsi="Times New Roman" w:cs="Times New Roman"/>
          <w:color w:val="000000"/>
          <w:sz w:val="24"/>
          <w:szCs w:val="24"/>
          <w:shd w:val="clear" w:color="auto" w:fill="FFFFFF"/>
        </w:rPr>
        <w:t xml:space="preserve"> apprentices</w:t>
      </w:r>
      <w:r w:rsidR="00596FA9">
        <w:rPr>
          <w:rFonts w:ascii="Times New Roman" w:hAnsi="Times New Roman" w:cs="Times New Roman"/>
          <w:color w:val="000000"/>
          <w:sz w:val="24"/>
          <w:szCs w:val="24"/>
          <w:shd w:val="clear" w:color="auto" w:fill="FFFFFF"/>
        </w:rPr>
        <w:t xml:space="preserve">, this task was undertaken with little preparation, </w:t>
      </w:r>
      <w:r w:rsidR="00FE3CDC">
        <w:rPr>
          <w:rFonts w:ascii="Times New Roman" w:hAnsi="Times New Roman" w:cs="Times New Roman"/>
          <w:color w:val="000000"/>
          <w:sz w:val="24"/>
          <w:szCs w:val="24"/>
          <w:shd w:val="clear" w:color="auto" w:fill="FFFFFF"/>
        </w:rPr>
        <w:t xml:space="preserve">established </w:t>
      </w:r>
      <w:r w:rsidR="00596FA9">
        <w:rPr>
          <w:rFonts w:ascii="Times New Roman" w:hAnsi="Times New Roman" w:cs="Times New Roman"/>
          <w:color w:val="000000"/>
          <w:sz w:val="24"/>
          <w:szCs w:val="24"/>
          <w:shd w:val="clear" w:color="auto" w:fill="FFFFFF"/>
        </w:rPr>
        <w:t>protocols or</w:t>
      </w:r>
      <w:r w:rsidRPr="008329E4">
        <w:rPr>
          <w:rFonts w:ascii="Times New Roman" w:hAnsi="Times New Roman" w:cs="Times New Roman"/>
          <w:color w:val="000000"/>
          <w:sz w:val="24"/>
          <w:szCs w:val="24"/>
          <w:shd w:val="clear" w:color="auto" w:fill="FFFFFF"/>
        </w:rPr>
        <w:t xml:space="preserve"> </w:t>
      </w:r>
      <w:r w:rsidR="00FE3CDC">
        <w:rPr>
          <w:rFonts w:ascii="Times New Roman" w:hAnsi="Times New Roman" w:cs="Times New Roman"/>
          <w:color w:val="000000"/>
          <w:sz w:val="24"/>
          <w:szCs w:val="24"/>
          <w:shd w:val="clear" w:color="auto" w:fill="FFFFFF"/>
        </w:rPr>
        <w:t xml:space="preserve">even </w:t>
      </w:r>
      <w:r w:rsidRPr="008329E4">
        <w:rPr>
          <w:rFonts w:ascii="Times New Roman" w:hAnsi="Times New Roman" w:cs="Times New Roman"/>
          <w:color w:val="000000"/>
          <w:sz w:val="24"/>
          <w:szCs w:val="24"/>
          <w:shd w:val="clear" w:color="auto" w:fill="FFFFFF"/>
        </w:rPr>
        <w:t>advice on wha</w:t>
      </w:r>
      <w:r w:rsidR="00B52839">
        <w:rPr>
          <w:rFonts w:ascii="Times New Roman" w:hAnsi="Times New Roman" w:cs="Times New Roman"/>
          <w:color w:val="000000"/>
          <w:sz w:val="24"/>
          <w:szCs w:val="24"/>
          <w:shd w:val="clear" w:color="auto" w:fill="FFFFFF"/>
        </w:rPr>
        <w:t>t constituted quality evidence</w:t>
      </w:r>
      <w:r w:rsidR="0044550A">
        <w:rPr>
          <w:rFonts w:ascii="Times New Roman" w:hAnsi="Times New Roman" w:cs="Times New Roman"/>
          <w:color w:val="000000"/>
          <w:sz w:val="24"/>
          <w:szCs w:val="24"/>
          <w:shd w:val="clear" w:color="auto" w:fill="FFFFFF"/>
        </w:rPr>
        <w:t>. I</w:t>
      </w:r>
      <w:r w:rsidR="00B52839">
        <w:rPr>
          <w:rFonts w:ascii="Times New Roman" w:hAnsi="Times New Roman" w:cs="Times New Roman"/>
          <w:color w:val="000000"/>
          <w:sz w:val="24"/>
          <w:szCs w:val="24"/>
          <w:shd w:val="clear" w:color="auto" w:fill="FFFFFF"/>
        </w:rPr>
        <w:t>t was unsurprising</w:t>
      </w:r>
      <w:r w:rsidR="0044550A">
        <w:rPr>
          <w:rFonts w:ascii="Times New Roman" w:hAnsi="Times New Roman" w:cs="Times New Roman"/>
          <w:color w:val="000000"/>
          <w:sz w:val="24"/>
          <w:szCs w:val="24"/>
          <w:shd w:val="clear" w:color="auto" w:fill="FFFFFF"/>
        </w:rPr>
        <w:t>, therefore, that a number of</w:t>
      </w:r>
      <w:r w:rsidR="00B52839">
        <w:rPr>
          <w:rFonts w:ascii="Times New Roman" w:hAnsi="Times New Roman" w:cs="Times New Roman"/>
          <w:color w:val="000000"/>
          <w:sz w:val="24"/>
          <w:szCs w:val="24"/>
          <w:shd w:val="clear" w:color="auto" w:fill="FFFFFF"/>
        </w:rPr>
        <w:t xml:space="preserve"> teachers and workplace supervisors questioned the capacity of some apprentices </w:t>
      </w:r>
      <w:r w:rsidR="00DF7A1E">
        <w:rPr>
          <w:rFonts w:ascii="Times New Roman" w:hAnsi="Times New Roman" w:cs="Times New Roman"/>
          <w:color w:val="000000"/>
          <w:sz w:val="24"/>
          <w:szCs w:val="24"/>
          <w:shd w:val="clear" w:color="auto" w:fill="FFFFFF"/>
        </w:rPr>
        <w:t>to undertake this task.</w:t>
      </w:r>
      <w:r w:rsidR="00B52839">
        <w:rPr>
          <w:rFonts w:ascii="Times New Roman" w:hAnsi="Times New Roman" w:cs="Times New Roman"/>
          <w:color w:val="000000"/>
          <w:sz w:val="24"/>
          <w:szCs w:val="24"/>
          <w:shd w:val="clear" w:color="auto" w:fill="FFFFFF"/>
        </w:rPr>
        <w:t xml:space="preserve"> </w:t>
      </w:r>
      <w:r w:rsidR="00052DD8">
        <w:rPr>
          <w:rFonts w:ascii="Times New Roman" w:hAnsi="Times New Roman" w:cs="Times New Roman"/>
          <w:sz w:val="24"/>
          <w:szCs w:val="24"/>
        </w:rPr>
        <w:t xml:space="preserve">Assessment is </w:t>
      </w:r>
      <w:r w:rsidR="00B52839" w:rsidRPr="00B52839">
        <w:rPr>
          <w:rFonts w:ascii="Times New Roman" w:hAnsi="Times New Roman" w:cs="Times New Roman"/>
          <w:sz w:val="24"/>
          <w:szCs w:val="24"/>
          <w:u w:val="single"/>
        </w:rPr>
        <w:t>the</w:t>
      </w:r>
      <w:r w:rsidR="00052DD8">
        <w:rPr>
          <w:rFonts w:ascii="Times New Roman" w:hAnsi="Times New Roman" w:cs="Times New Roman"/>
          <w:sz w:val="24"/>
          <w:szCs w:val="24"/>
        </w:rPr>
        <w:t xml:space="preserve"> crucial </w:t>
      </w:r>
      <w:r w:rsidR="00B52839">
        <w:rPr>
          <w:rFonts w:ascii="Times New Roman" w:hAnsi="Times New Roman" w:cs="Times New Roman"/>
          <w:sz w:val="24"/>
          <w:szCs w:val="24"/>
        </w:rPr>
        <w:t>element</w:t>
      </w:r>
      <w:r w:rsidR="00052DD8">
        <w:rPr>
          <w:rFonts w:ascii="Times New Roman" w:hAnsi="Times New Roman" w:cs="Times New Roman"/>
          <w:sz w:val="24"/>
          <w:szCs w:val="24"/>
        </w:rPr>
        <w:t xml:space="preserve"> in </w:t>
      </w:r>
      <w:r w:rsidR="00B52839">
        <w:rPr>
          <w:rFonts w:ascii="Times New Roman" w:hAnsi="Times New Roman" w:cs="Times New Roman"/>
          <w:sz w:val="24"/>
          <w:szCs w:val="24"/>
        </w:rPr>
        <w:t>the successful</w:t>
      </w:r>
      <w:r w:rsidR="00753CA3" w:rsidRPr="006D2D02">
        <w:rPr>
          <w:rFonts w:ascii="Times New Roman" w:hAnsi="Times New Roman" w:cs="Times New Roman"/>
          <w:sz w:val="24"/>
          <w:szCs w:val="24"/>
        </w:rPr>
        <w:t xml:space="preserve"> implementation </w:t>
      </w:r>
      <w:r w:rsidR="006D2D02">
        <w:rPr>
          <w:rFonts w:ascii="Times New Roman" w:hAnsi="Times New Roman" w:cs="Times New Roman"/>
          <w:sz w:val="24"/>
          <w:szCs w:val="24"/>
        </w:rPr>
        <w:t>of competency progression and completion</w:t>
      </w:r>
      <w:r w:rsidR="00052DD8">
        <w:rPr>
          <w:rFonts w:ascii="Times New Roman" w:hAnsi="Times New Roman" w:cs="Times New Roman"/>
          <w:sz w:val="24"/>
          <w:szCs w:val="24"/>
        </w:rPr>
        <w:t>. Whether progression occurs or not is</w:t>
      </w:r>
      <w:r w:rsidR="006D2D02">
        <w:rPr>
          <w:rFonts w:ascii="Times New Roman" w:hAnsi="Times New Roman" w:cs="Times New Roman"/>
          <w:sz w:val="24"/>
          <w:szCs w:val="24"/>
        </w:rPr>
        <w:t xml:space="preserve"> large</w:t>
      </w:r>
      <w:r w:rsidR="00052DD8">
        <w:rPr>
          <w:rFonts w:ascii="Times New Roman" w:hAnsi="Times New Roman" w:cs="Times New Roman"/>
          <w:sz w:val="24"/>
          <w:szCs w:val="24"/>
        </w:rPr>
        <w:t>ly</w:t>
      </w:r>
      <w:r w:rsidR="006D2D02">
        <w:rPr>
          <w:rFonts w:ascii="Times New Roman" w:hAnsi="Times New Roman" w:cs="Times New Roman"/>
          <w:sz w:val="24"/>
          <w:szCs w:val="24"/>
        </w:rPr>
        <w:t xml:space="preserve"> dependent upon apprentices having ready access to assessment at </w:t>
      </w:r>
      <w:r w:rsidR="00F7361A">
        <w:rPr>
          <w:rFonts w:ascii="Times New Roman" w:hAnsi="Times New Roman" w:cs="Times New Roman"/>
          <w:sz w:val="24"/>
          <w:szCs w:val="24"/>
        </w:rPr>
        <w:t>the point when they believe they are able</w:t>
      </w:r>
      <w:r w:rsidR="006D2D02">
        <w:rPr>
          <w:rFonts w:ascii="Times New Roman" w:hAnsi="Times New Roman" w:cs="Times New Roman"/>
          <w:sz w:val="24"/>
          <w:szCs w:val="24"/>
        </w:rPr>
        <w:t xml:space="preserve"> demonstrate </w:t>
      </w:r>
      <w:r w:rsidR="005C0454">
        <w:rPr>
          <w:rFonts w:ascii="Times New Roman" w:hAnsi="Times New Roman" w:cs="Times New Roman"/>
          <w:sz w:val="24"/>
          <w:szCs w:val="24"/>
        </w:rPr>
        <w:t xml:space="preserve">competent performance. It is also dependent upon apprentices having the confidence and ability to monitor, evaluate and improve their performance in order to meet agreed </w:t>
      </w:r>
      <w:r w:rsidR="0044550A">
        <w:rPr>
          <w:rFonts w:ascii="Times New Roman" w:hAnsi="Times New Roman" w:cs="Times New Roman"/>
          <w:sz w:val="24"/>
          <w:szCs w:val="24"/>
        </w:rPr>
        <w:t xml:space="preserve">industry </w:t>
      </w:r>
      <w:r w:rsidR="005C0454">
        <w:rPr>
          <w:rFonts w:ascii="Times New Roman" w:hAnsi="Times New Roman" w:cs="Times New Roman"/>
          <w:sz w:val="24"/>
          <w:szCs w:val="24"/>
        </w:rPr>
        <w:t xml:space="preserve">standards. </w:t>
      </w:r>
      <w:r w:rsidR="003D0E51">
        <w:rPr>
          <w:rFonts w:ascii="Times New Roman" w:hAnsi="Times New Roman" w:cs="Times New Roman"/>
          <w:sz w:val="24"/>
          <w:szCs w:val="24"/>
        </w:rPr>
        <w:t xml:space="preserve">By developing the </w:t>
      </w:r>
      <w:r w:rsidR="005C0454">
        <w:rPr>
          <w:rFonts w:ascii="Times New Roman" w:hAnsi="Times New Roman" w:cs="Times New Roman"/>
          <w:sz w:val="24"/>
          <w:szCs w:val="24"/>
        </w:rPr>
        <w:t>self-</w:t>
      </w:r>
      <w:r w:rsidR="003D0E51">
        <w:rPr>
          <w:rFonts w:ascii="Times New Roman" w:hAnsi="Times New Roman" w:cs="Times New Roman"/>
          <w:sz w:val="24"/>
          <w:szCs w:val="24"/>
        </w:rPr>
        <w:t xml:space="preserve">assessment knowledge and skills of apprentices and </w:t>
      </w:r>
      <w:r w:rsidR="005C0454">
        <w:rPr>
          <w:rFonts w:ascii="Times New Roman" w:hAnsi="Times New Roman" w:cs="Times New Roman"/>
          <w:sz w:val="24"/>
          <w:szCs w:val="24"/>
        </w:rPr>
        <w:t xml:space="preserve">continuing to </w:t>
      </w:r>
      <w:r w:rsidR="003D0E51">
        <w:rPr>
          <w:rFonts w:ascii="Times New Roman" w:hAnsi="Times New Roman" w:cs="Times New Roman"/>
          <w:sz w:val="24"/>
          <w:szCs w:val="24"/>
        </w:rPr>
        <w:t>encourag</w:t>
      </w:r>
      <w:r w:rsidR="005C0454">
        <w:rPr>
          <w:rFonts w:ascii="Times New Roman" w:hAnsi="Times New Roman" w:cs="Times New Roman"/>
          <w:sz w:val="24"/>
          <w:szCs w:val="24"/>
        </w:rPr>
        <w:t>e</w:t>
      </w:r>
      <w:r w:rsidR="003D0E51">
        <w:rPr>
          <w:rFonts w:ascii="Times New Roman" w:hAnsi="Times New Roman" w:cs="Times New Roman"/>
          <w:sz w:val="24"/>
          <w:szCs w:val="24"/>
        </w:rPr>
        <w:t xml:space="preserve"> them to be</w:t>
      </w:r>
      <w:r w:rsidR="00F7361A">
        <w:rPr>
          <w:rFonts w:ascii="Times New Roman" w:hAnsi="Times New Roman" w:cs="Times New Roman"/>
          <w:sz w:val="24"/>
          <w:szCs w:val="24"/>
        </w:rPr>
        <w:t>come</w:t>
      </w:r>
      <w:r w:rsidR="003D0E51">
        <w:rPr>
          <w:rFonts w:ascii="Times New Roman" w:hAnsi="Times New Roman" w:cs="Times New Roman"/>
          <w:sz w:val="24"/>
          <w:szCs w:val="24"/>
        </w:rPr>
        <w:t xml:space="preserve"> active </w:t>
      </w:r>
      <w:r w:rsidR="005C0454">
        <w:rPr>
          <w:rFonts w:ascii="Times New Roman" w:hAnsi="Times New Roman" w:cs="Times New Roman"/>
          <w:sz w:val="24"/>
          <w:szCs w:val="24"/>
        </w:rPr>
        <w:t>partners</w:t>
      </w:r>
      <w:r w:rsidR="003D0E51">
        <w:rPr>
          <w:rFonts w:ascii="Times New Roman" w:hAnsi="Times New Roman" w:cs="Times New Roman"/>
          <w:sz w:val="24"/>
          <w:szCs w:val="24"/>
        </w:rPr>
        <w:t xml:space="preserve"> in </w:t>
      </w:r>
      <w:r w:rsidR="005C0454">
        <w:rPr>
          <w:rFonts w:ascii="Times New Roman" w:hAnsi="Times New Roman" w:cs="Times New Roman"/>
          <w:sz w:val="24"/>
          <w:szCs w:val="24"/>
        </w:rPr>
        <w:t xml:space="preserve">assessment decision-making, </w:t>
      </w:r>
      <w:r w:rsidR="0044550A">
        <w:rPr>
          <w:rFonts w:ascii="Times New Roman" w:hAnsi="Times New Roman" w:cs="Times New Roman"/>
          <w:sz w:val="24"/>
          <w:szCs w:val="24"/>
        </w:rPr>
        <w:t xml:space="preserve">apprentice </w:t>
      </w:r>
      <w:r w:rsidR="00F7361A">
        <w:rPr>
          <w:rFonts w:ascii="Times New Roman" w:hAnsi="Times New Roman" w:cs="Times New Roman"/>
          <w:sz w:val="24"/>
          <w:szCs w:val="24"/>
        </w:rPr>
        <w:t xml:space="preserve">interest </w:t>
      </w:r>
      <w:r w:rsidR="0044550A">
        <w:rPr>
          <w:rFonts w:ascii="Times New Roman" w:hAnsi="Times New Roman" w:cs="Times New Roman"/>
          <w:sz w:val="24"/>
          <w:szCs w:val="24"/>
        </w:rPr>
        <w:t xml:space="preserve">in </w:t>
      </w:r>
      <w:r w:rsidR="005C0454">
        <w:rPr>
          <w:rFonts w:ascii="Times New Roman" w:hAnsi="Times New Roman" w:cs="Times New Roman"/>
          <w:sz w:val="24"/>
          <w:szCs w:val="24"/>
        </w:rPr>
        <w:t>making the most of what</w:t>
      </w:r>
      <w:r w:rsidR="003D0E51">
        <w:rPr>
          <w:rFonts w:ascii="Times New Roman" w:hAnsi="Times New Roman" w:cs="Times New Roman"/>
          <w:sz w:val="24"/>
          <w:szCs w:val="24"/>
        </w:rPr>
        <w:t xml:space="preserve"> competency progression </w:t>
      </w:r>
      <w:r w:rsidR="005C0454">
        <w:rPr>
          <w:rFonts w:ascii="Times New Roman" w:hAnsi="Times New Roman" w:cs="Times New Roman"/>
          <w:sz w:val="24"/>
          <w:szCs w:val="24"/>
        </w:rPr>
        <w:t>offers</w:t>
      </w:r>
      <w:r w:rsidR="00F7361A">
        <w:rPr>
          <w:rFonts w:ascii="Times New Roman" w:hAnsi="Times New Roman" w:cs="Times New Roman"/>
          <w:sz w:val="24"/>
          <w:szCs w:val="24"/>
        </w:rPr>
        <w:t xml:space="preserve"> might well be raised.</w:t>
      </w:r>
    </w:p>
    <w:p w:rsidR="007A4C47" w:rsidRPr="003367CF" w:rsidRDefault="007A4C47" w:rsidP="0017612D">
      <w:pPr>
        <w:spacing w:line="240" w:lineRule="auto"/>
        <w:rPr>
          <w:rFonts w:ascii="Times New Roman" w:hAnsi="Times New Roman" w:cs="Times New Roman"/>
          <w:b/>
          <w:sz w:val="24"/>
          <w:szCs w:val="24"/>
        </w:rPr>
      </w:pPr>
      <w:r w:rsidRPr="003367CF">
        <w:rPr>
          <w:rFonts w:ascii="Times New Roman" w:hAnsi="Times New Roman" w:cs="Times New Roman"/>
          <w:b/>
          <w:sz w:val="24"/>
          <w:szCs w:val="24"/>
        </w:rPr>
        <w:t>References</w:t>
      </w:r>
    </w:p>
    <w:p w:rsidR="001722F0" w:rsidRDefault="001722F0" w:rsidP="009B0BBF">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 of Australian Governments’ Communique. 10 February, 2006. Accessed February 2014. </w:t>
      </w:r>
      <w:r w:rsidRPr="001722F0">
        <w:rPr>
          <w:rFonts w:ascii="Times New Roman" w:hAnsi="Times New Roman" w:cs="Times New Roman"/>
          <w:sz w:val="24"/>
          <w:szCs w:val="24"/>
        </w:rPr>
        <w:t>http://archive.coag.gov.au/coag_meeting_outcomes/2006-02-10/index.cfm#apprenticeships</w:t>
      </w:r>
      <w:r>
        <w:rPr>
          <w:rFonts w:ascii="Times New Roman" w:hAnsi="Times New Roman" w:cs="Times New Roman"/>
          <w:sz w:val="24"/>
          <w:szCs w:val="24"/>
        </w:rPr>
        <w:t>.</w:t>
      </w:r>
    </w:p>
    <w:p w:rsidR="008528AB" w:rsidRPr="008528AB" w:rsidRDefault="008528AB" w:rsidP="009B0BBF">
      <w:pPr>
        <w:spacing w:line="240" w:lineRule="auto"/>
        <w:rPr>
          <w:rFonts w:ascii="Times New Roman" w:hAnsi="Times New Roman" w:cs="Times New Roman"/>
          <w:sz w:val="24"/>
          <w:szCs w:val="24"/>
        </w:rPr>
      </w:pPr>
      <w:r>
        <w:rPr>
          <w:rFonts w:ascii="Times New Roman" w:hAnsi="Times New Roman" w:cs="Times New Roman"/>
          <w:sz w:val="24"/>
          <w:szCs w:val="24"/>
        </w:rPr>
        <w:t>Department of Education, Employment and Workplace Relations</w:t>
      </w:r>
      <w:r w:rsidR="001A7A84">
        <w:rPr>
          <w:rFonts w:ascii="Times New Roman" w:hAnsi="Times New Roman" w:cs="Times New Roman"/>
          <w:sz w:val="24"/>
          <w:szCs w:val="24"/>
        </w:rPr>
        <w:t>. (2011).</w:t>
      </w:r>
      <w:r>
        <w:rPr>
          <w:rFonts w:ascii="Times New Roman" w:hAnsi="Times New Roman" w:cs="Times New Roman"/>
          <w:sz w:val="24"/>
          <w:szCs w:val="24"/>
        </w:rPr>
        <w:t xml:space="preserve"> </w:t>
      </w:r>
      <w:r w:rsidRPr="001A7A84">
        <w:rPr>
          <w:rFonts w:ascii="Times New Roman" w:hAnsi="Times New Roman" w:cs="Times New Roman"/>
          <w:sz w:val="24"/>
          <w:szCs w:val="24"/>
        </w:rPr>
        <w:t>A shared responsibility – Apprenticeships for the 21</w:t>
      </w:r>
      <w:r w:rsidRPr="001A7A84">
        <w:rPr>
          <w:rFonts w:ascii="Times New Roman" w:hAnsi="Times New Roman" w:cs="Times New Roman"/>
          <w:sz w:val="24"/>
          <w:szCs w:val="24"/>
          <w:vertAlign w:val="superscript"/>
        </w:rPr>
        <w:t>st</w:t>
      </w:r>
      <w:r w:rsidRPr="001A7A84">
        <w:rPr>
          <w:rFonts w:ascii="Times New Roman" w:hAnsi="Times New Roman" w:cs="Times New Roman"/>
          <w:sz w:val="24"/>
          <w:szCs w:val="24"/>
        </w:rPr>
        <w:t xml:space="preserve"> c</w:t>
      </w:r>
      <w:r w:rsidR="009B0BBF">
        <w:rPr>
          <w:rFonts w:ascii="Times New Roman" w:hAnsi="Times New Roman" w:cs="Times New Roman"/>
          <w:sz w:val="24"/>
          <w:szCs w:val="24"/>
        </w:rPr>
        <w:t>entury: Final report of the Expert P</w:t>
      </w:r>
      <w:r w:rsidRPr="001A7A84">
        <w:rPr>
          <w:rFonts w:ascii="Times New Roman" w:hAnsi="Times New Roman" w:cs="Times New Roman"/>
          <w:sz w:val="24"/>
          <w:szCs w:val="24"/>
        </w:rPr>
        <w:t>anel</w:t>
      </w:r>
      <w:r w:rsidR="001A7A84">
        <w:rPr>
          <w:rFonts w:ascii="Times New Roman" w:hAnsi="Times New Roman" w:cs="Times New Roman"/>
          <w:sz w:val="24"/>
          <w:szCs w:val="24"/>
        </w:rPr>
        <w:t>.</w:t>
      </w:r>
      <w:r>
        <w:rPr>
          <w:rFonts w:ascii="Times New Roman" w:hAnsi="Times New Roman" w:cs="Times New Roman"/>
          <w:sz w:val="24"/>
          <w:szCs w:val="24"/>
        </w:rPr>
        <w:t xml:space="preserve"> DEEWR, Canberra.</w:t>
      </w:r>
    </w:p>
    <w:p w:rsidR="007A4C47" w:rsidRDefault="007A3539" w:rsidP="009B0BBF">
      <w:pPr>
        <w:spacing w:line="240" w:lineRule="auto"/>
        <w:rPr>
          <w:rFonts w:ascii="Times New Roman" w:hAnsi="Times New Roman" w:cs="Times New Roman"/>
          <w:sz w:val="24"/>
          <w:szCs w:val="24"/>
        </w:rPr>
      </w:pPr>
      <w:r>
        <w:rPr>
          <w:rFonts w:ascii="Times New Roman" w:hAnsi="Times New Roman" w:cs="Times New Roman"/>
          <w:sz w:val="24"/>
          <w:szCs w:val="24"/>
        </w:rPr>
        <w:t>Greene, J</w:t>
      </w:r>
      <w:r w:rsidR="001A7A84">
        <w:rPr>
          <w:rFonts w:ascii="Times New Roman" w:hAnsi="Times New Roman" w:cs="Times New Roman"/>
          <w:sz w:val="24"/>
          <w:szCs w:val="24"/>
        </w:rPr>
        <w:t>. (</w:t>
      </w:r>
      <w:r>
        <w:rPr>
          <w:rFonts w:ascii="Times New Roman" w:hAnsi="Times New Roman" w:cs="Times New Roman"/>
          <w:sz w:val="24"/>
          <w:szCs w:val="24"/>
        </w:rPr>
        <w:t>2007</w:t>
      </w:r>
      <w:r w:rsidR="001A7A84">
        <w:rPr>
          <w:rFonts w:ascii="Times New Roman" w:hAnsi="Times New Roman" w:cs="Times New Roman"/>
          <w:sz w:val="24"/>
          <w:szCs w:val="24"/>
        </w:rPr>
        <w:t>).</w:t>
      </w:r>
      <w:r>
        <w:rPr>
          <w:rFonts w:ascii="Times New Roman" w:hAnsi="Times New Roman" w:cs="Times New Roman"/>
          <w:sz w:val="24"/>
          <w:szCs w:val="24"/>
        </w:rPr>
        <w:t xml:space="preserve"> </w:t>
      </w:r>
      <w:r w:rsidRPr="001A7A84">
        <w:rPr>
          <w:rFonts w:ascii="Times New Roman" w:hAnsi="Times New Roman" w:cs="Times New Roman"/>
          <w:sz w:val="24"/>
          <w:szCs w:val="24"/>
        </w:rPr>
        <w:t>Mixed methods in social inquiry</w:t>
      </w:r>
      <w:r w:rsidR="001A7A84">
        <w:rPr>
          <w:rFonts w:ascii="Times New Roman" w:hAnsi="Times New Roman" w:cs="Times New Roman"/>
          <w:sz w:val="24"/>
          <w:szCs w:val="24"/>
        </w:rPr>
        <w:t>.</w:t>
      </w:r>
      <w:r>
        <w:rPr>
          <w:rFonts w:ascii="Times New Roman" w:hAnsi="Times New Roman" w:cs="Times New Roman"/>
          <w:sz w:val="24"/>
          <w:szCs w:val="24"/>
        </w:rPr>
        <w:t xml:space="preserve"> Jossey-Bass, San Francisco.</w:t>
      </w:r>
    </w:p>
    <w:p w:rsidR="009B0BBF" w:rsidRDefault="009B0BBF" w:rsidP="009B0BBF">
      <w:pPr>
        <w:spacing w:line="240" w:lineRule="auto"/>
        <w:rPr>
          <w:rFonts w:ascii="Times New Roman" w:hAnsi="Times New Roman" w:cs="Times New Roman"/>
          <w:sz w:val="24"/>
          <w:szCs w:val="24"/>
        </w:rPr>
      </w:pPr>
      <w:r>
        <w:rPr>
          <w:rFonts w:ascii="Times New Roman" w:hAnsi="Times New Roman" w:cs="Times New Roman"/>
          <w:sz w:val="24"/>
          <w:szCs w:val="24"/>
        </w:rPr>
        <w:t>Halliday-Wynes, S &amp; Misko, J. (2013). Assessment issues in VET: minimising the level of risk, NCVER, Adelaide.</w:t>
      </w:r>
    </w:p>
    <w:p w:rsidR="009B0BBF" w:rsidRDefault="009B0BBF" w:rsidP="009B0BBF">
      <w:pPr>
        <w:spacing w:line="240" w:lineRule="auto"/>
        <w:rPr>
          <w:rFonts w:ascii="Times New Roman" w:hAnsi="Times New Roman" w:cs="Times New Roman"/>
          <w:sz w:val="24"/>
          <w:szCs w:val="24"/>
        </w:rPr>
      </w:pPr>
      <w:r>
        <w:rPr>
          <w:rFonts w:ascii="Times New Roman" w:hAnsi="Times New Roman" w:cs="Times New Roman"/>
          <w:sz w:val="24"/>
          <w:szCs w:val="24"/>
        </w:rPr>
        <w:t>McMillan, J. &amp; Hearn, J. (2008). ‘Student self-assessment: the key to stronger student motivation and higher achievement’. Educational Horizons, vol.87, no.1, pp.40-49.</w:t>
      </w:r>
    </w:p>
    <w:p w:rsidR="00287802" w:rsidRDefault="00287802" w:rsidP="009B0BBF">
      <w:pPr>
        <w:spacing w:line="240" w:lineRule="auto"/>
        <w:rPr>
          <w:rFonts w:ascii="Times New Roman" w:hAnsi="Times New Roman" w:cs="Times New Roman"/>
          <w:sz w:val="24"/>
          <w:szCs w:val="24"/>
        </w:rPr>
      </w:pPr>
      <w:r>
        <w:rPr>
          <w:rFonts w:ascii="Times New Roman" w:hAnsi="Times New Roman" w:cs="Times New Roman"/>
          <w:sz w:val="24"/>
          <w:szCs w:val="24"/>
        </w:rPr>
        <w:t>Precision Consulting</w:t>
      </w:r>
      <w:r w:rsidR="001A7A84">
        <w:rPr>
          <w:rFonts w:ascii="Times New Roman" w:hAnsi="Times New Roman" w:cs="Times New Roman"/>
          <w:sz w:val="24"/>
          <w:szCs w:val="24"/>
        </w:rPr>
        <w:t>. (</w:t>
      </w:r>
      <w:r>
        <w:rPr>
          <w:rFonts w:ascii="Times New Roman" w:hAnsi="Times New Roman" w:cs="Times New Roman"/>
          <w:sz w:val="24"/>
          <w:szCs w:val="24"/>
        </w:rPr>
        <w:t>2008</w:t>
      </w:r>
      <w:r w:rsidR="001A7A84">
        <w:rPr>
          <w:rFonts w:ascii="Times New Roman" w:hAnsi="Times New Roman" w:cs="Times New Roman"/>
          <w:sz w:val="24"/>
          <w:szCs w:val="24"/>
        </w:rPr>
        <w:t>).</w:t>
      </w:r>
      <w:r>
        <w:rPr>
          <w:rFonts w:ascii="Times New Roman" w:hAnsi="Times New Roman" w:cs="Times New Roman"/>
          <w:sz w:val="24"/>
          <w:szCs w:val="24"/>
        </w:rPr>
        <w:t xml:space="preserve"> </w:t>
      </w:r>
      <w:r w:rsidR="001A7A84" w:rsidRPr="001A7A84">
        <w:rPr>
          <w:rFonts w:ascii="Times New Roman" w:hAnsi="Times New Roman" w:cs="Times New Roman"/>
          <w:sz w:val="24"/>
          <w:szCs w:val="24"/>
        </w:rPr>
        <w:t>I</w:t>
      </w:r>
      <w:r w:rsidRPr="001A7A84">
        <w:rPr>
          <w:rFonts w:ascii="Times New Roman" w:hAnsi="Times New Roman" w:cs="Times New Roman"/>
          <w:sz w:val="24"/>
          <w:szCs w:val="24"/>
        </w:rPr>
        <w:t>nvestigation into industry expectations of vocational education and training assessment: Final report</w:t>
      </w:r>
      <w:r w:rsidR="001A7A84">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National Quality Council, Melbourne.</w:t>
      </w:r>
    </w:p>
    <w:p w:rsidR="009B0BBF" w:rsidRDefault="009B0BBF" w:rsidP="009B0BB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Productivity Commission. (2011). Vocational education and training workforce: Research report. Productivity Commission, Melbourne.</w:t>
      </w:r>
    </w:p>
    <w:p w:rsidR="009B0BBF" w:rsidRDefault="009B0BBF" w:rsidP="009B0BBF">
      <w:pPr>
        <w:spacing w:line="240" w:lineRule="auto"/>
        <w:rPr>
          <w:rFonts w:ascii="Times New Roman" w:hAnsi="Times New Roman" w:cs="Times New Roman"/>
          <w:sz w:val="24"/>
          <w:szCs w:val="24"/>
        </w:rPr>
      </w:pPr>
      <w:r>
        <w:rPr>
          <w:rFonts w:ascii="Times New Roman" w:hAnsi="Times New Roman" w:cs="Times New Roman"/>
          <w:sz w:val="24"/>
          <w:szCs w:val="24"/>
        </w:rPr>
        <w:t>Sadler, R.D. (1989). ‘Formative assessment and the design of instructional systems’. Instructional Science, vol.18, pp.119-144.</w:t>
      </w:r>
    </w:p>
    <w:p w:rsidR="009B0BBF" w:rsidRDefault="009B0BBF" w:rsidP="009B0BBF">
      <w:pPr>
        <w:spacing w:line="240" w:lineRule="auto"/>
        <w:rPr>
          <w:rFonts w:ascii="Times New Roman" w:hAnsi="Times New Roman" w:cs="Times New Roman"/>
          <w:sz w:val="24"/>
          <w:szCs w:val="24"/>
        </w:rPr>
      </w:pPr>
      <w:r>
        <w:rPr>
          <w:rFonts w:ascii="Times New Roman" w:hAnsi="Times New Roman" w:cs="Times New Roman"/>
          <w:sz w:val="24"/>
          <w:szCs w:val="24"/>
        </w:rPr>
        <w:t>Skills Australia. (2011). Skills for prosperity: A roadmap for vocational education and training. Skills Australia, Canberra.</w:t>
      </w:r>
    </w:p>
    <w:p w:rsidR="00E20A18" w:rsidRDefault="00E20A18" w:rsidP="009B0BBF">
      <w:pPr>
        <w:spacing w:line="240" w:lineRule="auto"/>
        <w:rPr>
          <w:rFonts w:ascii="Times New Roman" w:hAnsi="Times New Roman" w:cs="Times New Roman"/>
          <w:sz w:val="24"/>
          <w:szCs w:val="24"/>
        </w:rPr>
      </w:pPr>
      <w:r>
        <w:rPr>
          <w:rFonts w:ascii="Times New Roman" w:hAnsi="Times New Roman" w:cs="Times New Roman"/>
          <w:sz w:val="24"/>
          <w:szCs w:val="24"/>
        </w:rPr>
        <w:t>Wheelahan, L &amp; Moodie , G</w:t>
      </w:r>
      <w:r w:rsidR="001A7A84">
        <w:rPr>
          <w:rFonts w:ascii="Times New Roman" w:hAnsi="Times New Roman" w:cs="Times New Roman"/>
          <w:sz w:val="24"/>
          <w:szCs w:val="24"/>
        </w:rPr>
        <w:t>. (</w:t>
      </w:r>
      <w:r>
        <w:rPr>
          <w:rFonts w:ascii="Times New Roman" w:hAnsi="Times New Roman" w:cs="Times New Roman"/>
          <w:sz w:val="24"/>
          <w:szCs w:val="24"/>
        </w:rPr>
        <w:t>2011</w:t>
      </w:r>
      <w:r w:rsidR="001A7A84">
        <w:rPr>
          <w:rFonts w:ascii="Times New Roman" w:hAnsi="Times New Roman" w:cs="Times New Roman"/>
          <w:sz w:val="24"/>
          <w:szCs w:val="24"/>
        </w:rPr>
        <w:t>).</w:t>
      </w:r>
      <w:r>
        <w:rPr>
          <w:rFonts w:ascii="Times New Roman" w:hAnsi="Times New Roman" w:cs="Times New Roman"/>
          <w:sz w:val="24"/>
          <w:szCs w:val="24"/>
        </w:rPr>
        <w:t xml:space="preserve"> </w:t>
      </w:r>
      <w:r w:rsidRPr="001A7A84">
        <w:rPr>
          <w:rFonts w:ascii="Times New Roman" w:hAnsi="Times New Roman" w:cs="Times New Roman"/>
          <w:sz w:val="24"/>
          <w:szCs w:val="24"/>
        </w:rPr>
        <w:t>The quality of teaching in VET: Final report and recommendations</w:t>
      </w:r>
      <w:r w:rsidR="001A7A84">
        <w:rPr>
          <w:rFonts w:ascii="Times New Roman" w:hAnsi="Times New Roman" w:cs="Times New Roman"/>
          <w:sz w:val="24"/>
          <w:szCs w:val="24"/>
        </w:rPr>
        <w:t>.</w:t>
      </w:r>
      <w:r>
        <w:rPr>
          <w:rFonts w:ascii="Times New Roman" w:hAnsi="Times New Roman" w:cs="Times New Roman"/>
          <w:sz w:val="24"/>
          <w:szCs w:val="24"/>
        </w:rPr>
        <w:t xml:space="preserve"> </w:t>
      </w:r>
      <w:r w:rsidR="001A7A84">
        <w:rPr>
          <w:rFonts w:ascii="Times New Roman" w:hAnsi="Times New Roman" w:cs="Times New Roman"/>
          <w:sz w:val="24"/>
          <w:szCs w:val="24"/>
        </w:rPr>
        <w:t xml:space="preserve">The </w:t>
      </w:r>
      <w:r>
        <w:rPr>
          <w:rFonts w:ascii="Times New Roman" w:hAnsi="Times New Roman" w:cs="Times New Roman"/>
          <w:sz w:val="24"/>
          <w:szCs w:val="24"/>
        </w:rPr>
        <w:t>Australian College of Educators, Canberra.</w:t>
      </w:r>
    </w:p>
    <w:p w:rsidR="00E20A18" w:rsidRPr="00E20A18" w:rsidRDefault="00E20A18" w:rsidP="009B0BBF">
      <w:pPr>
        <w:spacing w:line="240" w:lineRule="auto"/>
        <w:rPr>
          <w:rFonts w:ascii="Times New Roman" w:hAnsi="Times New Roman" w:cs="Times New Roman"/>
          <w:sz w:val="24"/>
          <w:szCs w:val="24"/>
        </w:rPr>
      </w:pPr>
      <w:r>
        <w:rPr>
          <w:rFonts w:ascii="Times New Roman" w:hAnsi="Times New Roman" w:cs="Times New Roman"/>
          <w:sz w:val="24"/>
          <w:szCs w:val="24"/>
        </w:rPr>
        <w:t>Workplace Research Centre</w:t>
      </w:r>
      <w:r w:rsidR="001A7A84">
        <w:rPr>
          <w:rFonts w:ascii="Times New Roman" w:hAnsi="Times New Roman" w:cs="Times New Roman"/>
          <w:sz w:val="24"/>
          <w:szCs w:val="24"/>
        </w:rPr>
        <w:t>. (</w:t>
      </w:r>
      <w:r>
        <w:rPr>
          <w:rFonts w:ascii="Times New Roman" w:hAnsi="Times New Roman" w:cs="Times New Roman"/>
          <w:sz w:val="24"/>
          <w:szCs w:val="24"/>
        </w:rPr>
        <w:t>2012</w:t>
      </w:r>
      <w:r w:rsidR="001A7A84">
        <w:rPr>
          <w:rFonts w:ascii="Times New Roman" w:hAnsi="Times New Roman" w:cs="Times New Roman"/>
          <w:sz w:val="24"/>
          <w:szCs w:val="24"/>
        </w:rPr>
        <w:t>).</w:t>
      </w:r>
      <w:r>
        <w:rPr>
          <w:rFonts w:ascii="Times New Roman" w:hAnsi="Times New Roman" w:cs="Times New Roman"/>
          <w:sz w:val="24"/>
          <w:szCs w:val="24"/>
        </w:rPr>
        <w:t xml:space="preserve"> </w:t>
      </w:r>
      <w:r w:rsidRPr="001A7A84">
        <w:rPr>
          <w:rFonts w:ascii="Times New Roman" w:hAnsi="Times New Roman" w:cs="Times New Roman"/>
          <w:sz w:val="24"/>
          <w:szCs w:val="24"/>
        </w:rPr>
        <w:t>A step into the breach: Group Training initiatives and innovations using competency-based progression</w:t>
      </w:r>
      <w:r w:rsidR="001A7A84">
        <w:rPr>
          <w:rFonts w:ascii="Times New Roman" w:hAnsi="Times New Roman" w:cs="Times New Roman"/>
          <w:sz w:val="24"/>
          <w:szCs w:val="24"/>
        </w:rPr>
        <w:t xml:space="preserve">. </w:t>
      </w:r>
      <w:r>
        <w:rPr>
          <w:rFonts w:ascii="Times New Roman" w:hAnsi="Times New Roman" w:cs="Times New Roman"/>
          <w:sz w:val="24"/>
          <w:szCs w:val="24"/>
        </w:rPr>
        <w:t>Workplace Research Centre, Sydney.</w:t>
      </w:r>
    </w:p>
    <w:p w:rsidR="007A4C47" w:rsidRDefault="007A4C47" w:rsidP="009B0BBF">
      <w:pPr>
        <w:spacing w:line="240" w:lineRule="auto"/>
      </w:pPr>
    </w:p>
    <w:p w:rsidR="007A4C47" w:rsidRPr="00CE66AE" w:rsidRDefault="007A4C47" w:rsidP="0017612D">
      <w:pPr>
        <w:spacing w:line="240" w:lineRule="auto"/>
      </w:pPr>
    </w:p>
    <w:sectPr w:rsidR="007A4C47" w:rsidRPr="00CE66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37" w:rsidRDefault="00C95A37" w:rsidP="00EB5ED3">
      <w:pPr>
        <w:spacing w:after="0" w:line="240" w:lineRule="auto"/>
      </w:pPr>
      <w:r>
        <w:separator/>
      </w:r>
    </w:p>
  </w:endnote>
  <w:endnote w:type="continuationSeparator" w:id="0">
    <w:p w:rsidR="00C95A37" w:rsidRDefault="00C95A37" w:rsidP="00EB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36997"/>
      <w:docPartObj>
        <w:docPartGallery w:val="Page Numbers (Bottom of Page)"/>
        <w:docPartUnique/>
      </w:docPartObj>
    </w:sdtPr>
    <w:sdtEndPr>
      <w:rPr>
        <w:noProof/>
      </w:rPr>
    </w:sdtEndPr>
    <w:sdtContent>
      <w:p w:rsidR="00EB5ED3" w:rsidRDefault="00EB5ED3">
        <w:pPr>
          <w:pStyle w:val="Footer"/>
          <w:jc w:val="center"/>
        </w:pPr>
        <w:r>
          <w:fldChar w:fldCharType="begin"/>
        </w:r>
        <w:r>
          <w:instrText xml:space="preserve"> PAGE   \* MERGEFORMAT </w:instrText>
        </w:r>
        <w:r>
          <w:fldChar w:fldCharType="separate"/>
        </w:r>
        <w:r w:rsidR="006F1593">
          <w:rPr>
            <w:noProof/>
          </w:rPr>
          <w:t>1</w:t>
        </w:r>
        <w:r>
          <w:rPr>
            <w:noProof/>
          </w:rPr>
          <w:fldChar w:fldCharType="end"/>
        </w:r>
      </w:p>
    </w:sdtContent>
  </w:sdt>
  <w:p w:rsidR="00EB5ED3" w:rsidRDefault="00EB5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37" w:rsidRDefault="00C95A37" w:rsidP="00EB5ED3">
      <w:pPr>
        <w:spacing w:after="0" w:line="240" w:lineRule="auto"/>
      </w:pPr>
      <w:r>
        <w:separator/>
      </w:r>
    </w:p>
  </w:footnote>
  <w:footnote w:type="continuationSeparator" w:id="0">
    <w:p w:rsidR="00C95A37" w:rsidRDefault="00C95A37" w:rsidP="00EB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5B9A"/>
    <w:multiLevelType w:val="hybridMultilevel"/>
    <w:tmpl w:val="E38CF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AE"/>
    <w:rsid w:val="00052DD8"/>
    <w:rsid w:val="00076103"/>
    <w:rsid w:val="00076A0F"/>
    <w:rsid w:val="000D7E8E"/>
    <w:rsid w:val="000E0EAF"/>
    <w:rsid w:val="001011A6"/>
    <w:rsid w:val="0012507D"/>
    <w:rsid w:val="0013118B"/>
    <w:rsid w:val="001370EE"/>
    <w:rsid w:val="00150495"/>
    <w:rsid w:val="001722F0"/>
    <w:rsid w:val="0017612D"/>
    <w:rsid w:val="00183D50"/>
    <w:rsid w:val="00185160"/>
    <w:rsid w:val="001A7A84"/>
    <w:rsid w:val="001F1910"/>
    <w:rsid w:val="001F5AED"/>
    <w:rsid w:val="00200BC9"/>
    <w:rsid w:val="00203AE4"/>
    <w:rsid w:val="00222F33"/>
    <w:rsid w:val="00225B84"/>
    <w:rsid w:val="00234024"/>
    <w:rsid w:val="00235CE7"/>
    <w:rsid w:val="00255B29"/>
    <w:rsid w:val="00287802"/>
    <w:rsid w:val="00292EBC"/>
    <w:rsid w:val="002B6265"/>
    <w:rsid w:val="002D711E"/>
    <w:rsid w:val="002F049D"/>
    <w:rsid w:val="003367CF"/>
    <w:rsid w:val="00366808"/>
    <w:rsid w:val="00384394"/>
    <w:rsid w:val="00386E96"/>
    <w:rsid w:val="0039277E"/>
    <w:rsid w:val="00393AF0"/>
    <w:rsid w:val="0039639E"/>
    <w:rsid w:val="003D0E51"/>
    <w:rsid w:val="003D734C"/>
    <w:rsid w:val="003E6505"/>
    <w:rsid w:val="0044550A"/>
    <w:rsid w:val="00445DF4"/>
    <w:rsid w:val="004652F6"/>
    <w:rsid w:val="00465DBC"/>
    <w:rsid w:val="00467B78"/>
    <w:rsid w:val="00470675"/>
    <w:rsid w:val="00481E50"/>
    <w:rsid w:val="00502075"/>
    <w:rsid w:val="00513990"/>
    <w:rsid w:val="00522888"/>
    <w:rsid w:val="00543CFE"/>
    <w:rsid w:val="00574212"/>
    <w:rsid w:val="00582C0D"/>
    <w:rsid w:val="00596FA9"/>
    <w:rsid w:val="005B1E14"/>
    <w:rsid w:val="005B71AE"/>
    <w:rsid w:val="005C0454"/>
    <w:rsid w:val="005E0330"/>
    <w:rsid w:val="005E0EA7"/>
    <w:rsid w:val="005F4D93"/>
    <w:rsid w:val="005F4FCE"/>
    <w:rsid w:val="005F56AD"/>
    <w:rsid w:val="005F77E5"/>
    <w:rsid w:val="0060726A"/>
    <w:rsid w:val="006B6931"/>
    <w:rsid w:val="006C2FA9"/>
    <w:rsid w:val="006C593B"/>
    <w:rsid w:val="006D0FA6"/>
    <w:rsid w:val="006D2D02"/>
    <w:rsid w:val="006E3014"/>
    <w:rsid w:val="006F1593"/>
    <w:rsid w:val="00716841"/>
    <w:rsid w:val="0072029F"/>
    <w:rsid w:val="00731B0E"/>
    <w:rsid w:val="00753CA3"/>
    <w:rsid w:val="007A2E94"/>
    <w:rsid w:val="007A3539"/>
    <w:rsid w:val="007A4C47"/>
    <w:rsid w:val="007D32DF"/>
    <w:rsid w:val="007D6A68"/>
    <w:rsid w:val="00830295"/>
    <w:rsid w:val="008329E4"/>
    <w:rsid w:val="00840A7D"/>
    <w:rsid w:val="008528AB"/>
    <w:rsid w:val="008639B9"/>
    <w:rsid w:val="008706E5"/>
    <w:rsid w:val="00873E93"/>
    <w:rsid w:val="00875003"/>
    <w:rsid w:val="00880A5E"/>
    <w:rsid w:val="008B161E"/>
    <w:rsid w:val="008B643E"/>
    <w:rsid w:val="008D3DAB"/>
    <w:rsid w:val="0090166C"/>
    <w:rsid w:val="00922CA8"/>
    <w:rsid w:val="00926B5E"/>
    <w:rsid w:val="0096303C"/>
    <w:rsid w:val="00985364"/>
    <w:rsid w:val="00985D0A"/>
    <w:rsid w:val="009B0BBF"/>
    <w:rsid w:val="009B1E0E"/>
    <w:rsid w:val="009B23EA"/>
    <w:rsid w:val="00A16499"/>
    <w:rsid w:val="00A24088"/>
    <w:rsid w:val="00A2631E"/>
    <w:rsid w:val="00A71888"/>
    <w:rsid w:val="00A7490F"/>
    <w:rsid w:val="00A9299D"/>
    <w:rsid w:val="00AC5909"/>
    <w:rsid w:val="00AD1F75"/>
    <w:rsid w:val="00B03609"/>
    <w:rsid w:val="00B25B40"/>
    <w:rsid w:val="00B26309"/>
    <w:rsid w:val="00B52839"/>
    <w:rsid w:val="00B52888"/>
    <w:rsid w:val="00B52A19"/>
    <w:rsid w:val="00B72F83"/>
    <w:rsid w:val="00B94169"/>
    <w:rsid w:val="00BD2BC4"/>
    <w:rsid w:val="00BE5A74"/>
    <w:rsid w:val="00C21158"/>
    <w:rsid w:val="00C313EE"/>
    <w:rsid w:val="00C64D0F"/>
    <w:rsid w:val="00C773D9"/>
    <w:rsid w:val="00C91DAD"/>
    <w:rsid w:val="00C95A37"/>
    <w:rsid w:val="00CB3C16"/>
    <w:rsid w:val="00CE66AE"/>
    <w:rsid w:val="00D11D78"/>
    <w:rsid w:val="00D3075B"/>
    <w:rsid w:val="00D52BAC"/>
    <w:rsid w:val="00D61BD3"/>
    <w:rsid w:val="00D82F02"/>
    <w:rsid w:val="00D93BF6"/>
    <w:rsid w:val="00DB4797"/>
    <w:rsid w:val="00DC3A22"/>
    <w:rsid w:val="00DC3F0E"/>
    <w:rsid w:val="00DC66CF"/>
    <w:rsid w:val="00DD2B79"/>
    <w:rsid w:val="00DE0AA6"/>
    <w:rsid w:val="00DE1711"/>
    <w:rsid w:val="00DF7A1E"/>
    <w:rsid w:val="00E0643E"/>
    <w:rsid w:val="00E11A07"/>
    <w:rsid w:val="00E20A18"/>
    <w:rsid w:val="00E43F3D"/>
    <w:rsid w:val="00E604FF"/>
    <w:rsid w:val="00E76B2D"/>
    <w:rsid w:val="00E86D35"/>
    <w:rsid w:val="00EB5ED3"/>
    <w:rsid w:val="00EC4CA9"/>
    <w:rsid w:val="00EC7912"/>
    <w:rsid w:val="00F0543F"/>
    <w:rsid w:val="00F0683B"/>
    <w:rsid w:val="00F1553F"/>
    <w:rsid w:val="00F3120D"/>
    <w:rsid w:val="00F3130A"/>
    <w:rsid w:val="00F45BFA"/>
    <w:rsid w:val="00F47DF3"/>
    <w:rsid w:val="00F7361A"/>
    <w:rsid w:val="00F85739"/>
    <w:rsid w:val="00FD4D0D"/>
    <w:rsid w:val="00FE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A983-9C34-4C67-98AF-5DCDB223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14"/>
    <w:pPr>
      <w:ind w:left="720"/>
      <w:contextualSpacing/>
    </w:pPr>
  </w:style>
  <w:style w:type="paragraph" w:styleId="Quote">
    <w:name w:val="Quote"/>
    <w:basedOn w:val="Normal"/>
    <w:next w:val="Normal"/>
    <w:link w:val="QuoteChar"/>
    <w:uiPriority w:val="29"/>
    <w:qFormat/>
    <w:rsid w:val="00D307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3075B"/>
    <w:rPr>
      <w:i/>
      <w:iCs/>
      <w:color w:val="404040" w:themeColor="text1" w:themeTint="BF"/>
    </w:rPr>
  </w:style>
  <w:style w:type="paragraph" w:styleId="BalloonText">
    <w:name w:val="Balloon Text"/>
    <w:basedOn w:val="Normal"/>
    <w:link w:val="BalloonTextChar"/>
    <w:uiPriority w:val="99"/>
    <w:semiHidden/>
    <w:unhideWhenUsed/>
    <w:rsid w:val="00A1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99"/>
    <w:rPr>
      <w:rFonts w:ascii="Segoe UI" w:hAnsi="Segoe UI" w:cs="Segoe UI"/>
      <w:sz w:val="18"/>
      <w:szCs w:val="18"/>
    </w:rPr>
  </w:style>
  <w:style w:type="paragraph" w:styleId="Header">
    <w:name w:val="header"/>
    <w:basedOn w:val="Normal"/>
    <w:link w:val="HeaderChar"/>
    <w:uiPriority w:val="99"/>
    <w:unhideWhenUsed/>
    <w:rsid w:val="00EB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D3"/>
  </w:style>
  <w:style w:type="paragraph" w:styleId="Footer">
    <w:name w:val="footer"/>
    <w:basedOn w:val="Normal"/>
    <w:link w:val="FooterChar"/>
    <w:uiPriority w:val="99"/>
    <w:unhideWhenUsed/>
    <w:rsid w:val="00EB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C8614-F386-4DC8-B500-D9A51287BB18}"/>
</file>

<file path=customXml/itemProps2.xml><?xml version="1.0" encoding="utf-8"?>
<ds:datastoreItem xmlns:ds="http://schemas.openxmlformats.org/officeDocument/2006/customXml" ds:itemID="{C7737E5C-8771-429C-AFC4-E2DD8A440421}"/>
</file>

<file path=customXml/itemProps3.xml><?xml version="1.0" encoding="utf-8"?>
<ds:datastoreItem xmlns:ds="http://schemas.openxmlformats.org/officeDocument/2006/customXml" ds:itemID="{FE7194B4-3FEF-435A-B65A-551B5F5A9839}"/>
</file>

<file path=docProps/app.xml><?xml version="1.0" encoding="utf-8"?>
<Properties xmlns="http://schemas.openxmlformats.org/officeDocument/2006/extended-properties" xmlns:vt="http://schemas.openxmlformats.org/officeDocument/2006/docPropsVTypes">
  <Template>Normal</Template>
  <TotalTime>2</TotalTime>
  <Pages>8</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Berwyn Clayton</dc:creator>
  <cp:keywords/>
  <dc:description/>
  <cp:lastModifiedBy>Megan Ogier</cp:lastModifiedBy>
  <cp:revision>2</cp:revision>
  <cp:lastPrinted>2015-02-15T04:19:00Z</cp:lastPrinted>
  <dcterms:created xsi:type="dcterms:W3CDTF">2016-11-23T05:41:00Z</dcterms:created>
  <dcterms:modified xsi:type="dcterms:W3CDTF">2016-11-23T05:41:00Z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